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D6" w:rsidRPr="002C78A2" w:rsidRDefault="00210BD6" w:rsidP="00210BD6">
      <w:pPr>
        <w:jc w:val="center"/>
      </w:pPr>
      <w:r w:rsidRPr="00210BD6">
        <w:rPr>
          <w:u w:val="single"/>
        </w:rPr>
        <w:t xml:space="preserve">Отчет о результатах </w:t>
      </w:r>
      <w:proofErr w:type="spellStart"/>
      <w:r w:rsidRPr="00210BD6">
        <w:rPr>
          <w:u w:val="single"/>
        </w:rPr>
        <w:t>самообследования</w:t>
      </w:r>
      <w:proofErr w:type="spellEnd"/>
      <w:r w:rsidRPr="00210BD6">
        <w:rPr>
          <w:u w:val="single"/>
        </w:rPr>
        <w:t xml:space="preserve"> общеобразовательной организации</w:t>
      </w:r>
      <w:r w:rsidRPr="002C78A2">
        <w:t xml:space="preserve"> </w:t>
      </w:r>
      <w:r w:rsidRPr="002C78A2">
        <w:rPr>
          <w:rStyle w:val="20"/>
        </w:rPr>
        <w:t>государственное бюджетное общеобразовательное учреждение Самарской об</w:t>
      </w:r>
      <w:r w:rsidRPr="002C78A2">
        <w:rPr>
          <w:rStyle w:val="20"/>
        </w:rPr>
        <w:softHyphen/>
        <w:t>ласти сред</w:t>
      </w:r>
      <w:r>
        <w:rPr>
          <w:rStyle w:val="20"/>
        </w:rPr>
        <w:t xml:space="preserve">няя общеобразовательная школа </w:t>
      </w:r>
      <w:proofErr w:type="gramStart"/>
      <w:r w:rsidRPr="002C78A2">
        <w:rPr>
          <w:rStyle w:val="20"/>
        </w:rPr>
        <w:t>с</w:t>
      </w:r>
      <w:proofErr w:type="gramEnd"/>
      <w:r w:rsidRPr="002C78A2">
        <w:rPr>
          <w:rStyle w:val="20"/>
        </w:rPr>
        <w:t xml:space="preserve">. </w:t>
      </w:r>
      <w:proofErr w:type="gramStart"/>
      <w:r>
        <w:rPr>
          <w:rStyle w:val="20"/>
        </w:rPr>
        <w:t>Андросовка</w:t>
      </w:r>
      <w:proofErr w:type="gramEnd"/>
      <w:r w:rsidRPr="002C78A2">
        <w:rPr>
          <w:rStyle w:val="20"/>
        </w:rPr>
        <w:t xml:space="preserve"> муниципального</w:t>
      </w:r>
      <w:r w:rsidRPr="002C78A2">
        <w:t xml:space="preserve"> </w:t>
      </w:r>
      <w:r w:rsidRPr="002C78A2">
        <w:rPr>
          <w:rStyle w:val="20"/>
        </w:rPr>
        <w:t>района Красноармейский Самарской области</w:t>
      </w:r>
      <w:r w:rsidRPr="002C78A2">
        <w:t xml:space="preserve"> </w:t>
      </w:r>
      <w:r w:rsidRPr="002C78A2">
        <w:rPr>
          <w:rStyle w:val="20"/>
        </w:rPr>
        <w:t xml:space="preserve">2014/2015 </w:t>
      </w:r>
      <w:proofErr w:type="spellStart"/>
      <w:r w:rsidRPr="002C78A2">
        <w:rPr>
          <w:rStyle w:val="20"/>
        </w:rPr>
        <w:t>уч.г</w:t>
      </w:r>
      <w:proofErr w:type="spellEnd"/>
      <w:r w:rsidRPr="002C78A2">
        <w:rPr>
          <w:rStyle w:val="20"/>
        </w:rPr>
        <w:t>.</w:t>
      </w:r>
    </w:p>
    <w:p w:rsidR="00210BD6" w:rsidRDefault="00210BD6" w:rsidP="00210BD6">
      <w:pPr>
        <w:spacing w:line="360" w:lineRule="auto"/>
        <w:ind w:right="-185"/>
        <w:jc w:val="center"/>
      </w:pPr>
    </w:p>
    <w:p w:rsidR="00F71A1C" w:rsidRPr="00297097" w:rsidRDefault="00F71A1C" w:rsidP="00F71A1C">
      <w:pPr>
        <w:spacing w:line="360" w:lineRule="auto"/>
        <w:ind w:right="-185"/>
        <w:jc w:val="both"/>
      </w:pPr>
      <w:r w:rsidRPr="00297097">
        <w:t xml:space="preserve"> В 2014-2015 году школа работала  в соответствии с поставленными целями и задачами</w:t>
      </w:r>
      <w:proofErr w:type="gramStart"/>
      <w:r w:rsidRPr="00297097">
        <w:t xml:space="preserve"> .</w:t>
      </w:r>
      <w:proofErr w:type="gramEnd"/>
    </w:p>
    <w:p w:rsidR="00F71A1C" w:rsidRPr="00153EE0" w:rsidRDefault="00F71A1C" w:rsidP="00153EE0">
      <w:pPr>
        <w:ind w:right="-185"/>
        <w:jc w:val="both"/>
      </w:pPr>
      <w:r w:rsidRPr="00153EE0">
        <w:t xml:space="preserve">1-6 классы обучались </w:t>
      </w:r>
      <w:proofErr w:type="gramStart"/>
      <w:r w:rsidRPr="00153EE0">
        <w:t>по</w:t>
      </w:r>
      <w:proofErr w:type="gramEnd"/>
      <w:r w:rsidRPr="00153EE0">
        <w:t xml:space="preserve">  </w:t>
      </w:r>
      <w:proofErr w:type="gramStart"/>
      <w:r w:rsidRPr="00153EE0">
        <w:t>федеральным</w:t>
      </w:r>
      <w:proofErr w:type="gramEnd"/>
      <w:r w:rsidRPr="00153EE0">
        <w:t xml:space="preserve"> государственным образовательным стандартом,  обучение в 7-11 класса</w:t>
      </w:r>
      <w:r w:rsidR="00153EE0" w:rsidRPr="00153EE0">
        <w:t xml:space="preserve">х </w:t>
      </w:r>
      <w:r w:rsidRPr="00153EE0">
        <w:t>велось на основе федерального компонента  государственного образовательного стандарта</w:t>
      </w:r>
      <w:r w:rsidR="00153EE0" w:rsidRPr="00153EE0">
        <w:t>.</w:t>
      </w:r>
      <w:r w:rsidRPr="00153EE0">
        <w:t xml:space="preserve"> </w:t>
      </w:r>
    </w:p>
    <w:p w:rsidR="00153EE0" w:rsidRPr="00153EE0" w:rsidRDefault="00153EE0" w:rsidP="00153EE0">
      <w:pPr>
        <w:ind w:right="-185"/>
        <w:jc w:val="both"/>
      </w:pPr>
      <w:r w:rsidRPr="00153EE0">
        <w:t xml:space="preserve">  В</w:t>
      </w:r>
      <w:r w:rsidR="00F71A1C" w:rsidRPr="00153EE0">
        <w:t xml:space="preserve">ариативность  обеспечивалась выбором учащимися тем проектов,   выбором </w:t>
      </w:r>
      <w:proofErr w:type="spellStart"/>
      <w:r w:rsidR="00F71A1C" w:rsidRPr="00153EE0">
        <w:t>пр</w:t>
      </w:r>
      <w:r w:rsidRPr="00153EE0">
        <w:t>едпрофильных</w:t>
      </w:r>
      <w:proofErr w:type="spellEnd"/>
      <w:r w:rsidRPr="00153EE0">
        <w:t xml:space="preserve"> курсов в 9 классе; в</w:t>
      </w:r>
      <w:r w:rsidR="00F71A1C" w:rsidRPr="00153EE0">
        <w:t xml:space="preserve"> 1-6    классах в учебный план в соответствии с ФГОС включены  часы внеурочной деятельности по различным направлениям, предусмотренным стандартом. </w:t>
      </w:r>
    </w:p>
    <w:p w:rsidR="00F71A1C" w:rsidRPr="00153EE0" w:rsidRDefault="00153EE0" w:rsidP="00153EE0">
      <w:pPr>
        <w:ind w:right="-185"/>
        <w:jc w:val="both"/>
      </w:pPr>
      <w:r w:rsidRPr="00153EE0">
        <w:t xml:space="preserve">   </w:t>
      </w:r>
      <w:r w:rsidR="00F71A1C" w:rsidRPr="00153EE0">
        <w:t>Обучение в старшей школе  осуществлялось на основе индивидуальных учебных планов: были сформированы группы, изучающие на профильном уровне историю, биологию, обществознание,   физику,  учащиеся  11 класса выбрали изучение математики на профильном уровне.</w:t>
      </w:r>
    </w:p>
    <w:p w:rsidR="00F71A1C" w:rsidRPr="00153EE0" w:rsidRDefault="00F71A1C" w:rsidP="00153EE0">
      <w:pPr>
        <w:ind w:right="-185"/>
        <w:jc w:val="both"/>
      </w:pPr>
      <w:r w:rsidRPr="00153EE0">
        <w:t xml:space="preserve">      Программы по всем предметам выполнены за исключением английского языка: с октября предмет не преподавался из-за ухода в декретный отпуск учителя,  с нового года  преподавание иностранного языка велось только в начальных классах Куйбышевского филиала.</w:t>
      </w:r>
    </w:p>
    <w:p w:rsidR="00153EE0" w:rsidRPr="00153EE0" w:rsidRDefault="00F71A1C" w:rsidP="00153EE0">
      <w:pPr>
        <w:ind w:right="-185"/>
        <w:jc w:val="both"/>
      </w:pPr>
      <w:r w:rsidRPr="00153EE0">
        <w:t xml:space="preserve">        Успеваемость  в этом учебном году ниже  прошлогодних показателей.  На «4» и «5» закончили учебный год 27 учащихся (26%) (25% в прошлом году). Процент неуспевающих детей на конец года составил 12% </w:t>
      </w:r>
      <w:proofErr w:type="gramStart"/>
      <w:r w:rsidRPr="00153EE0">
        <w:t xml:space="preserve">(  </w:t>
      </w:r>
      <w:proofErr w:type="gramEnd"/>
      <w:r w:rsidRPr="00153EE0">
        <w:t>8%  в прошлом учебном году;  10% в 2012/ 2013уч. г.) процент успеваемости  соответственно составляет 88 %, что на 4% ниже показателей прошлого года.  Из этого следует, что   стабильным остается количество детей, потенциал которых позволяет усваивать программу на «хорошо» и «отлично», резко возросло количество неуспевающих: на 30 % в головной школе,  3 человека</w:t>
      </w:r>
      <w:r w:rsidR="00153EE0" w:rsidRPr="00153EE0">
        <w:t xml:space="preserve"> в Куйбышевском филиале, где по</w:t>
      </w:r>
      <w:r w:rsidRPr="00153EE0">
        <w:t xml:space="preserve">- </w:t>
      </w:r>
      <w:proofErr w:type="gramStart"/>
      <w:r w:rsidRPr="00153EE0">
        <w:t>прежнему</w:t>
      </w:r>
      <w:proofErr w:type="gramEnd"/>
      <w:r w:rsidRPr="00153EE0">
        <w:t xml:space="preserve"> сохраняется проблема  регулярного пропуска занятий детьми из неблагополучных семей.</w:t>
      </w:r>
    </w:p>
    <w:p w:rsidR="00153EE0" w:rsidRPr="00153EE0" w:rsidRDefault="00F71A1C" w:rsidP="00153EE0">
      <w:pPr>
        <w:ind w:right="-185"/>
        <w:jc w:val="both"/>
      </w:pPr>
      <w:r w:rsidRPr="00153EE0">
        <w:t xml:space="preserve">   Среди  12 </w:t>
      </w:r>
      <w:proofErr w:type="gramStart"/>
      <w:r w:rsidRPr="00153EE0">
        <w:t>неуспевающих</w:t>
      </w:r>
      <w:proofErr w:type="gramEnd"/>
      <w:r w:rsidRPr="00153EE0">
        <w:t xml:space="preserve">  только 2 ребенка  с ОВЗ, что говорит о том</w:t>
      </w:r>
      <w:r w:rsidR="00153EE0" w:rsidRPr="00153EE0">
        <w:t>,</w:t>
      </w:r>
      <w:r w:rsidRPr="00153EE0">
        <w:t xml:space="preserve"> что в основном правильно построена работа с детьми по адаптированным программам (всего в школе обучалось 24 ребенка с ОВЗ). </w:t>
      </w:r>
    </w:p>
    <w:p w:rsidR="00F71A1C" w:rsidRDefault="00F71A1C" w:rsidP="00153EE0">
      <w:pPr>
        <w:jc w:val="both"/>
      </w:pPr>
      <w:r w:rsidRPr="00153EE0">
        <w:t xml:space="preserve">   В прошлом учебном году практически полностью была решена проблема обеспеченности учащихся бесплатными учебниками, ситуация осложнялась необход</w:t>
      </w:r>
      <w:r w:rsidR="00153EE0" w:rsidRPr="00153EE0">
        <w:t>имостью отказа от закупленных ра</w:t>
      </w:r>
      <w:r w:rsidRPr="00153EE0">
        <w:t>нее УМК «Школа 2100» в связи с отсутствием комплекта в Федеральном перечне учебников.</w:t>
      </w:r>
    </w:p>
    <w:p w:rsidR="002E344C" w:rsidRPr="00297097" w:rsidRDefault="002E344C" w:rsidP="00297097">
      <w:pPr>
        <w:ind w:right="-185"/>
        <w:jc w:val="both"/>
      </w:pPr>
      <w:r w:rsidRPr="00297097">
        <w:t xml:space="preserve">    Выпускники 9 класса в этом году  все экзамены сдавали в форме ГИА. Выпускалось 14 человек. Один учащийся был не допущен к   экзаменам.  Помимо обязательных экзаменов, одна ученица из Куйбышевского филиала сдавала биологию (оценка «3»).  Средний балл по математике - 3,6 по  русскому  языку – 4 балла. Результаты по математике выше прошлогодних (было 3 балла)</w:t>
      </w:r>
      <w:proofErr w:type="gramStart"/>
      <w:r w:rsidRPr="00297097">
        <w:t xml:space="preserve"> .</w:t>
      </w:r>
      <w:proofErr w:type="gramEnd"/>
    </w:p>
    <w:p w:rsidR="002E344C" w:rsidRPr="00297097" w:rsidRDefault="002E344C" w:rsidP="00297097">
      <w:pPr>
        <w:jc w:val="both"/>
      </w:pPr>
      <w:r w:rsidRPr="00297097">
        <w:t xml:space="preserve">   11 классов закончили 2 выпускника. Низкий уровень учебной мотивации, который наблюдался  на протяжении обучения в средней школе, сказался на качестве сдачи выпускных экзаменов. Обязательные экзамены были сданы довольно успешно. Но по  выбранным предметам не были набраны баллы, обеспечивающие поступление на выбранные направления профессиональной подготовки. </w:t>
      </w:r>
    </w:p>
    <w:p w:rsidR="002E344C" w:rsidRPr="00297097" w:rsidRDefault="002E344C" w:rsidP="00297097">
      <w:pPr>
        <w:jc w:val="both"/>
        <w:rPr>
          <w:u w:val="single"/>
        </w:rPr>
      </w:pPr>
      <w:r w:rsidRPr="00297097">
        <w:rPr>
          <w:u w:val="single"/>
        </w:rPr>
        <w:t>Оценка качества преподавания, выявлявшаяся   в ходе  мониторинговых исследований.</w:t>
      </w:r>
    </w:p>
    <w:p w:rsidR="002E344C" w:rsidRPr="00297097" w:rsidRDefault="002E344C" w:rsidP="00297097">
      <w:pPr>
        <w:jc w:val="both"/>
      </w:pPr>
      <w:r w:rsidRPr="00297097">
        <w:t xml:space="preserve">  В этом учебном году  активизировал свою работу РЦМО:  был проведен ряд мониторинговых исследований качества образования. </w:t>
      </w:r>
    </w:p>
    <w:p w:rsidR="002E344C" w:rsidRPr="00297097" w:rsidRDefault="002E344C" w:rsidP="00297097">
      <w:pPr>
        <w:jc w:val="both"/>
      </w:pPr>
      <w:r w:rsidRPr="00297097">
        <w:t xml:space="preserve">  В декабре  по линии РЦМО проводилась проверка качества освоения ФГОС в классах, которые участвовали в региональном эксперименте по введению ФГОС в начальной школе. Процент усвоения программного материала по результатам  проверки – 59%.</w:t>
      </w:r>
    </w:p>
    <w:p w:rsidR="002E344C" w:rsidRPr="00297097" w:rsidRDefault="002E344C" w:rsidP="00297097">
      <w:pPr>
        <w:jc w:val="both"/>
      </w:pPr>
      <w:r w:rsidRPr="00297097">
        <w:lastRenderedPageBreak/>
        <w:t xml:space="preserve">   В 6-х классах проверялось качество математической подготовки. Из 7 участников мониторинга только 3 выполнили более половины заданий, учащиеся головной школы набрали всего по 3 балла из 15 возможных. </w:t>
      </w:r>
    </w:p>
    <w:p w:rsidR="002E344C" w:rsidRPr="00297097" w:rsidRDefault="002E344C" w:rsidP="00297097">
      <w:pPr>
        <w:jc w:val="both"/>
      </w:pPr>
      <w:r w:rsidRPr="00297097">
        <w:t xml:space="preserve"> В 9 классах проводилась региональная тематическая проверка по истории (тема «Великая Отечественная война»).  Из 14 участников тестирования больше половины заданий выполнили 11 (79%).</w:t>
      </w:r>
    </w:p>
    <w:p w:rsidR="002E344C" w:rsidRPr="00297097" w:rsidRDefault="002E344C" w:rsidP="00297097">
      <w:pPr>
        <w:jc w:val="both"/>
        <w:rPr>
          <w:bCs/>
          <w:highlight w:val="yellow"/>
        </w:rPr>
      </w:pPr>
      <w:r w:rsidRPr="00297097">
        <w:rPr>
          <w:bCs/>
        </w:rPr>
        <w:t xml:space="preserve">     По результатам переводного контроля  аттестационная  норма (50% выполнения работы от количества  учащихся)   выполнена во всех классах, кроме 6 и 8 классов головной школы. </w:t>
      </w:r>
    </w:p>
    <w:p w:rsidR="002E344C" w:rsidRPr="00297097" w:rsidRDefault="002E344C" w:rsidP="00297097">
      <w:pPr>
        <w:jc w:val="both"/>
        <w:rPr>
          <w:bCs/>
        </w:rPr>
      </w:pPr>
      <w:r w:rsidRPr="00297097">
        <w:rPr>
          <w:bCs/>
        </w:rPr>
        <w:t xml:space="preserve">    В этом учебном году   оценка  показателя </w:t>
      </w:r>
      <w:proofErr w:type="spellStart"/>
      <w:r w:rsidRPr="00297097">
        <w:rPr>
          <w:bCs/>
        </w:rPr>
        <w:t>сформированности</w:t>
      </w:r>
      <w:proofErr w:type="spellEnd"/>
      <w:r w:rsidRPr="00297097">
        <w:rPr>
          <w:bCs/>
        </w:rPr>
        <w:t xml:space="preserve"> универсальных учебных действий проводилась  в 1-6 классах.   В 4 классах  результативность работы  отслеживалась  не только на школьном уровне, но и на основе внешней экспертизы РЦМО в декабре и апреле.  100% учащихся достигли базового уровня ,  30 – повышенного. Низкий уровень </w:t>
      </w:r>
      <w:proofErr w:type="spellStart"/>
      <w:r w:rsidRPr="00297097">
        <w:rPr>
          <w:bCs/>
        </w:rPr>
        <w:t>сформированности</w:t>
      </w:r>
      <w:proofErr w:type="spellEnd"/>
      <w:r w:rsidRPr="00297097">
        <w:rPr>
          <w:bCs/>
        </w:rPr>
        <w:t xml:space="preserve"> УУД выявлен  по </w:t>
      </w:r>
      <w:proofErr w:type="gramStart"/>
      <w:r w:rsidRPr="00297097">
        <w:rPr>
          <w:bCs/>
        </w:rPr>
        <w:t>познавательным</w:t>
      </w:r>
      <w:proofErr w:type="gramEnd"/>
      <w:r w:rsidRPr="00297097">
        <w:rPr>
          <w:bCs/>
        </w:rPr>
        <w:t xml:space="preserve"> УУД (10%-в декабре, 30% в апреле).  </w:t>
      </w:r>
    </w:p>
    <w:p w:rsidR="002E344C" w:rsidRPr="00297097" w:rsidRDefault="002E344C" w:rsidP="00297097">
      <w:pPr>
        <w:ind w:firstLine="642"/>
        <w:jc w:val="both"/>
        <w:rPr>
          <w:bCs/>
        </w:rPr>
      </w:pPr>
      <w:r w:rsidRPr="00297097">
        <w:rPr>
          <w:bCs/>
        </w:rPr>
        <w:t xml:space="preserve">   </w:t>
      </w:r>
    </w:p>
    <w:p w:rsidR="00297097" w:rsidRDefault="002E344C" w:rsidP="00297097">
      <w:pPr>
        <w:jc w:val="both"/>
      </w:pPr>
      <w:r w:rsidRPr="00297097">
        <w:t xml:space="preserve">    Во </w:t>
      </w:r>
      <w:proofErr w:type="spellStart"/>
      <w:r w:rsidRPr="00297097">
        <w:t>внутришкольный</w:t>
      </w:r>
      <w:proofErr w:type="spellEnd"/>
      <w:r w:rsidRPr="00297097">
        <w:t xml:space="preserve"> тур олимпиад были вовлечены учащиеся с 5 класса.  На окружную олимпиаду было направлено 11 участников. Победителями  окружного тура по технологии стали ученицы 7 класса Куйбышевского филиала.   Впервые в этом году проводилась  олимпиада среди учащихся начальной школы. Коркина Ярослава и </w:t>
      </w:r>
      <w:proofErr w:type="spellStart"/>
      <w:r w:rsidRPr="00297097">
        <w:t>Кизима</w:t>
      </w:r>
      <w:proofErr w:type="spellEnd"/>
      <w:r w:rsidRPr="00297097">
        <w:t xml:space="preserve"> Дмитрий  стали призерами окружного тура.</w:t>
      </w:r>
      <w:r w:rsidR="00297097">
        <w:t xml:space="preserve"> Ученик 7 класса Куйбышевского филиала Мухамеджанов </w:t>
      </w:r>
      <w:proofErr w:type="spellStart"/>
      <w:r w:rsidR="00297097">
        <w:t>Ильхам</w:t>
      </w:r>
      <w:proofErr w:type="spellEnd"/>
      <w:r w:rsidR="00297097">
        <w:t xml:space="preserve"> стал победителем областного конкурса сочинений «Война глазами детей» (учитель Лазарева М.В.).</w:t>
      </w:r>
    </w:p>
    <w:p w:rsidR="00045CCF" w:rsidRPr="00045CCF" w:rsidRDefault="00045CCF" w:rsidP="00045CCF">
      <w:pPr>
        <w:jc w:val="both"/>
      </w:pPr>
      <w:r>
        <w:rPr>
          <w:sz w:val="28"/>
          <w:szCs w:val="28"/>
        </w:rPr>
        <w:t xml:space="preserve">   </w:t>
      </w:r>
      <w:r w:rsidRPr="00045CCF">
        <w:t xml:space="preserve">В 2014-2015 </w:t>
      </w:r>
      <w:proofErr w:type="spellStart"/>
      <w:r w:rsidRPr="00045CCF">
        <w:t>уч.г</w:t>
      </w:r>
      <w:proofErr w:type="gramStart"/>
      <w:r w:rsidRPr="00045CCF">
        <w:t>.з</w:t>
      </w:r>
      <w:proofErr w:type="gramEnd"/>
      <w:r w:rsidRPr="00045CCF">
        <w:t>авершена</w:t>
      </w:r>
      <w:proofErr w:type="spellEnd"/>
      <w:r w:rsidRPr="00045CCF">
        <w:t xml:space="preserve"> процедура аттестации педагогов: 96% педагогов прошли аттестацию. На сегодняшний день не аттестован только один учитель по уважительной причине - находился в отпуске по уходу за ребенком.</w:t>
      </w:r>
    </w:p>
    <w:p w:rsidR="00045CCF" w:rsidRPr="00045CCF" w:rsidRDefault="00045CCF" w:rsidP="00045CCF">
      <w:pPr>
        <w:jc w:val="both"/>
      </w:pPr>
      <w:r w:rsidRPr="00045CCF">
        <w:t xml:space="preserve">   Квалификационный состав педагогов  по состоянию на август 2015 года следующий: 4 человека - высшая квалификационная категория; 10 человек - первая. Всего имеют категории 64 % педагогов.</w:t>
      </w:r>
    </w:p>
    <w:p w:rsidR="00045CCF" w:rsidRDefault="00045CCF" w:rsidP="00045CCF">
      <w:pPr>
        <w:pStyle w:val="p2"/>
        <w:ind w:right="-143"/>
        <w:jc w:val="both"/>
        <w:rPr>
          <w:rStyle w:val="s3"/>
          <w:bCs/>
          <w:color w:val="000000"/>
        </w:rPr>
      </w:pPr>
      <w:r w:rsidRPr="00045CCF">
        <w:t xml:space="preserve">       К достижениям методической работы следует отнести успешное участие в конкурсных мероприятиях. В прошлом учебном году учителя принимали  участие в  конкурсах методических разработок.</w:t>
      </w:r>
      <w:r w:rsidRPr="00045CCF">
        <w:rPr>
          <w:rStyle w:val="s3"/>
          <w:bCs/>
          <w:color w:val="000000"/>
        </w:rPr>
        <w:t xml:space="preserve"> Нечаева Наталья Михайловна</w:t>
      </w:r>
      <w:r w:rsidRPr="00045CCF">
        <w:t xml:space="preserve"> заняла 2 место в  </w:t>
      </w:r>
      <w:r w:rsidRPr="00045CCF">
        <w:rPr>
          <w:rStyle w:val="s3"/>
          <w:bCs/>
          <w:color w:val="000000"/>
          <w:lang w:val="en-US"/>
        </w:rPr>
        <w:t>III</w:t>
      </w:r>
      <w:r w:rsidRPr="00045CCF">
        <w:rPr>
          <w:rStyle w:val="s3"/>
          <w:bCs/>
          <w:color w:val="000000"/>
        </w:rPr>
        <w:t xml:space="preserve"> региональном конкурсе методической продукции по профессиональной ориентации и планированию профессиональной карьеры в номинации «План-конспект занятий в рамках внеурочной </w:t>
      </w:r>
      <w:proofErr w:type="gramStart"/>
      <w:r w:rsidRPr="00045CCF">
        <w:rPr>
          <w:rStyle w:val="s3"/>
          <w:bCs/>
          <w:color w:val="000000"/>
        </w:rPr>
        <w:t xml:space="preserve">( </w:t>
      </w:r>
      <w:proofErr w:type="spellStart"/>
      <w:proofErr w:type="gramEnd"/>
      <w:r w:rsidRPr="00045CCF">
        <w:rPr>
          <w:rStyle w:val="s3"/>
          <w:bCs/>
          <w:color w:val="000000"/>
        </w:rPr>
        <w:t>внеучебной</w:t>
      </w:r>
      <w:proofErr w:type="spellEnd"/>
      <w:r w:rsidRPr="00045CCF">
        <w:rPr>
          <w:rStyle w:val="s3"/>
          <w:bCs/>
          <w:color w:val="000000"/>
        </w:rPr>
        <w:t xml:space="preserve">) деятельности по профессиональной ориентации учащихся общеобразовательной организации».  </w:t>
      </w:r>
    </w:p>
    <w:p w:rsidR="00045CCF" w:rsidRDefault="00045CCF" w:rsidP="00045CCF">
      <w:pPr>
        <w:pStyle w:val="p2"/>
        <w:ind w:right="-143"/>
        <w:jc w:val="both"/>
      </w:pPr>
      <w:r w:rsidRPr="00045CCF">
        <w:t xml:space="preserve">  </w:t>
      </w:r>
      <w:proofErr w:type="spellStart"/>
      <w:r w:rsidRPr="00045CCF">
        <w:t>Добровидова</w:t>
      </w:r>
      <w:proofErr w:type="spellEnd"/>
      <w:r w:rsidRPr="00045CCF">
        <w:t xml:space="preserve"> Валентина Григорьевна  стала победителем областного  конкурса методических разработок  в области физической культуры и спорта  в номинации «Организация и проведение спортивных праздников»</w:t>
      </w:r>
      <w:proofErr w:type="gramStart"/>
      <w:r w:rsidRPr="00045CCF">
        <w:t xml:space="preserve">  ,</w:t>
      </w:r>
      <w:proofErr w:type="gramEnd"/>
      <w:r w:rsidRPr="00045CCF">
        <w:t xml:space="preserve"> учитель обобщает опыт своей работы в печатных изданиях СИПКРО,  выступает на областных семинарах.</w:t>
      </w:r>
    </w:p>
    <w:p w:rsidR="00210BD6" w:rsidRDefault="00210BD6" w:rsidP="00045CCF">
      <w:pPr>
        <w:pStyle w:val="p2"/>
        <w:ind w:right="-143"/>
        <w:jc w:val="both"/>
      </w:pPr>
    </w:p>
    <w:p w:rsidR="00210BD6" w:rsidRDefault="00210BD6" w:rsidP="00045CCF">
      <w:pPr>
        <w:pStyle w:val="p2"/>
        <w:ind w:right="-143"/>
        <w:jc w:val="both"/>
      </w:pPr>
    </w:p>
    <w:p w:rsidR="00210BD6" w:rsidRDefault="00210BD6" w:rsidP="00045CCF">
      <w:pPr>
        <w:pStyle w:val="p2"/>
        <w:ind w:right="-143"/>
        <w:jc w:val="both"/>
      </w:pPr>
    </w:p>
    <w:p w:rsidR="00210BD6" w:rsidRDefault="00210BD6" w:rsidP="00045CCF">
      <w:pPr>
        <w:pStyle w:val="p2"/>
        <w:ind w:right="-143"/>
        <w:jc w:val="both"/>
      </w:pPr>
    </w:p>
    <w:p w:rsidR="00210BD6" w:rsidRDefault="00210BD6" w:rsidP="00045CCF">
      <w:pPr>
        <w:pStyle w:val="p2"/>
        <w:ind w:right="-143"/>
        <w:jc w:val="both"/>
      </w:pPr>
    </w:p>
    <w:p w:rsidR="00210BD6" w:rsidRDefault="00210BD6" w:rsidP="00045CCF">
      <w:pPr>
        <w:pStyle w:val="p2"/>
        <w:ind w:right="-143"/>
        <w:jc w:val="both"/>
      </w:pPr>
    </w:p>
    <w:p w:rsidR="00210BD6" w:rsidRPr="002C78A2" w:rsidRDefault="00210BD6" w:rsidP="00210BD6">
      <w:pPr>
        <w:framePr w:w="10358" w:wrap="notBeside" w:vAnchor="text" w:hAnchor="text" w:xAlign="center" w:y="1"/>
        <w:tabs>
          <w:tab w:val="left" w:leader="underscore" w:pos="9653"/>
        </w:tabs>
      </w:pPr>
      <w:r w:rsidRPr="002C78A2">
        <w:lastRenderedPageBreak/>
        <w:t xml:space="preserve">I. Результаты анализа показателей деятельности образовательной </w:t>
      </w:r>
      <w:r w:rsidRPr="002C78A2">
        <w:rPr>
          <w:rStyle w:val="a6"/>
        </w:rPr>
        <w:t>организации</w:t>
      </w:r>
      <w:r w:rsidRPr="002C78A2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5501"/>
        <w:gridCol w:w="994"/>
        <w:gridCol w:w="1416"/>
        <w:gridCol w:w="1426"/>
      </w:tblGrid>
      <w:tr w:rsidR="00210BD6" w:rsidRPr="002C78A2" w:rsidTr="000B7CBA">
        <w:trPr>
          <w:trHeight w:hRule="exact" w:val="226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п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>/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Показатели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Еди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ница</w:t>
            </w:r>
            <w:proofErr w:type="spellEnd"/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изме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Значение</w:t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2C78A2">
              <w:rPr>
                <w:rStyle w:val="135pt"/>
                <w:sz w:val="24"/>
                <w:szCs w:val="24"/>
              </w:rPr>
              <w:t>(за</w:t>
            </w:r>
            <w:proofErr w:type="gramEnd"/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отчетный</w:t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период)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Значение</w:t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2C78A2">
              <w:rPr>
                <w:rStyle w:val="135pt"/>
                <w:sz w:val="24"/>
                <w:szCs w:val="24"/>
              </w:rPr>
              <w:t>(за</w:t>
            </w:r>
            <w:proofErr w:type="gramEnd"/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период,</w:t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предше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ствующий</w:t>
            </w:r>
            <w:proofErr w:type="spellEnd"/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отчет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ному)</w:t>
            </w:r>
          </w:p>
        </w:tc>
      </w:tr>
      <w:tr w:rsidR="00210BD6" w:rsidRPr="002C78A2" w:rsidTr="000B7CBA">
        <w:trPr>
          <w:trHeight w:hRule="exact" w:val="33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</w:tr>
      <w:tr w:rsidR="00210BD6" w:rsidRPr="002C78A2" w:rsidTr="000B7CBA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210BD6" w:rsidRPr="002C78A2" w:rsidTr="000B7CBA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210BD6" w:rsidRPr="002C78A2" w:rsidTr="000B7CBA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210BD6" w:rsidRPr="002C78A2" w:rsidTr="000B7CBA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10BD6" w:rsidRPr="002C78A2" w:rsidTr="000B7CBA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учащихся, успевающих на "4" и "5" по ре</w:t>
            </w:r>
            <w:r w:rsidRPr="002C78A2">
              <w:rPr>
                <w:rStyle w:val="135pt"/>
                <w:sz w:val="24"/>
                <w:szCs w:val="24"/>
              </w:rPr>
              <w:softHyphen/>
              <w:t>зультатам промежуточной аттестации,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10BD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  <w:r w:rsidRPr="00210B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10BD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  <w:r w:rsidRPr="00210B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25%</w:t>
            </w:r>
          </w:p>
        </w:tc>
      </w:tr>
      <w:tr w:rsidR="00210BD6" w:rsidRPr="002C78A2" w:rsidTr="000B7CBA">
        <w:trPr>
          <w:trHeight w:hRule="exact" w:val="9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Средний балл государственной итоговой ат</w:t>
            </w:r>
            <w:r w:rsidRPr="002C78A2">
              <w:rPr>
                <w:rStyle w:val="135pt"/>
                <w:sz w:val="24"/>
                <w:szCs w:val="24"/>
              </w:rPr>
              <w:softHyphen/>
              <w:t>тестации выпускников 9 класса по русскому языку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</w:tr>
      <w:tr w:rsidR="00210BD6" w:rsidRPr="002C78A2" w:rsidTr="000B7CBA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Средний балл государственной итоговой ат</w:t>
            </w:r>
            <w:r w:rsidRPr="002C78A2">
              <w:rPr>
                <w:rStyle w:val="135pt"/>
                <w:sz w:val="24"/>
                <w:szCs w:val="24"/>
              </w:rPr>
              <w:softHyphen/>
              <w:t>тестации выпускников 9 класса по матема</w:t>
            </w:r>
            <w:r w:rsidRPr="002C78A2">
              <w:rPr>
                <w:rStyle w:val="135pt"/>
                <w:sz w:val="24"/>
                <w:szCs w:val="24"/>
              </w:rPr>
              <w:softHyphen/>
              <w:t>тике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210BD6" w:rsidRPr="002C78A2" w:rsidTr="000B7CBA">
        <w:trPr>
          <w:trHeight w:hRule="exact" w:val="9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Средний балл единого государственного эк</w:t>
            </w:r>
            <w:r w:rsidRPr="002C78A2">
              <w:rPr>
                <w:rStyle w:val="135pt"/>
                <w:sz w:val="24"/>
                <w:szCs w:val="24"/>
              </w:rPr>
              <w:softHyphen/>
              <w:t>замена выпускников 11 класса по русскому языку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66,0</w:t>
            </w:r>
          </w:p>
        </w:tc>
      </w:tr>
      <w:tr w:rsidR="00210BD6" w:rsidRPr="002C78A2" w:rsidTr="000B7CBA">
        <w:trPr>
          <w:trHeight w:hRule="exact" w:val="3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Средний балл </w:t>
            </w:r>
            <w:proofErr w:type="gramStart"/>
            <w:r w:rsidRPr="002C78A2">
              <w:rPr>
                <w:rStyle w:val="135pt"/>
                <w:sz w:val="24"/>
                <w:szCs w:val="24"/>
              </w:rPr>
              <w:t>единого</w:t>
            </w:r>
            <w:proofErr w:type="gramEnd"/>
            <w:r w:rsidRPr="002C78A2">
              <w:rPr>
                <w:rStyle w:val="135pt"/>
                <w:sz w:val="24"/>
                <w:szCs w:val="24"/>
              </w:rPr>
              <w:t xml:space="preserve"> государственного эк-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39,6</w:t>
            </w:r>
          </w:p>
        </w:tc>
      </w:tr>
    </w:tbl>
    <w:p w:rsidR="00210BD6" w:rsidRPr="002C78A2" w:rsidRDefault="00210BD6" w:rsidP="00210BD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5501"/>
        <w:gridCol w:w="994"/>
        <w:gridCol w:w="1416"/>
        <w:gridCol w:w="1426"/>
      </w:tblGrid>
      <w:tr w:rsidR="00210BD6" w:rsidRPr="002C78A2" w:rsidTr="000B7CBA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замена выпускников 11 класса по математи</w:t>
            </w:r>
            <w:r w:rsidRPr="002C78A2">
              <w:rPr>
                <w:rStyle w:val="135pt"/>
                <w:sz w:val="24"/>
                <w:szCs w:val="24"/>
              </w:rPr>
              <w:softHyphen/>
              <w:t>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</w:tr>
      <w:tr w:rsidR="00210BD6" w:rsidRPr="002C78A2" w:rsidTr="000B7CBA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неудовле</w:t>
            </w:r>
            <w:r w:rsidRPr="002C78A2">
              <w:rPr>
                <w:rStyle w:val="135pt"/>
                <w:sz w:val="24"/>
                <w:szCs w:val="24"/>
              </w:rPr>
              <w:softHyphen/>
              <w:t>творительные результаты на государствен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ной итоговой аттестации по русскому язы</w:t>
            </w:r>
            <w:r w:rsidRPr="002C78A2">
              <w:rPr>
                <w:rStyle w:val="135pt"/>
                <w:sz w:val="24"/>
                <w:szCs w:val="24"/>
              </w:rPr>
              <w:softHyphen/>
              <w:t>ку,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0/0%</w:t>
            </w:r>
          </w:p>
        </w:tc>
      </w:tr>
      <w:tr w:rsidR="00210BD6" w:rsidRPr="002C78A2" w:rsidTr="000B7CBA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неудовле</w:t>
            </w:r>
            <w:r w:rsidRPr="002C78A2">
              <w:rPr>
                <w:rStyle w:val="135pt"/>
                <w:sz w:val="24"/>
                <w:szCs w:val="24"/>
              </w:rPr>
              <w:softHyphen/>
              <w:t>творительные результаты на государствен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ной итоговой аттестации по математике,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0/0%</w:t>
            </w:r>
          </w:p>
        </w:tc>
      </w:tr>
      <w:tr w:rsidR="00210BD6" w:rsidRPr="002C78A2" w:rsidTr="000B7CBA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результа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ниже установленного минимального ко</w:t>
            </w:r>
            <w:r w:rsidRPr="002C78A2">
              <w:rPr>
                <w:rStyle w:val="135pt"/>
                <w:sz w:val="24"/>
                <w:szCs w:val="24"/>
              </w:rPr>
              <w:softHyphen/>
              <w:t>личества баллов единого государственного экзамена по русскому языку,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0B7CBA">
        <w:trPr>
          <w:trHeight w:hRule="exact" w:val="194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результа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ниже установленного минимального ко</w:t>
            </w:r>
            <w:r w:rsidRPr="002C78A2">
              <w:rPr>
                <w:rStyle w:val="135pt"/>
                <w:sz w:val="24"/>
                <w:szCs w:val="24"/>
              </w:rPr>
              <w:softHyphen/>
              <w:t>личества баллов единого государственного экзамена по математике, в общей численно</w:t>
            </w:r>
            <w:r w:rsidRPr="002C78A2">
              <w:rPr>
                <w:rStyle w:val="135pt"/>
                <w:sz w:val="24"/>
                <w:szCs w:val="24"/>
              </w:rPr>
              <w:softHyphen/>
              <w:t>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  <w:rPr>
                <w:rStyle w:val="135pt"/>
                <w:rFonts w:eastAsia="Courier New"/>
              </w:rPr>
            </w:pPr>
            <w:r w:rsidRPr="002C78A2">
              <w:rPr>
                <w:rStyle w:val="135pt"/>
                <w:rFonts w:eastAsia="Courier New"/>
              </w:rPr>
              <w:t xml:space="preserve">   </w:t>
            </w:r>
          </w:p>
          <w:p w:rsidR="00210BD6" w:rsidRPr="002C78A2" w:rsidRDefault="00210BD6" w:rsidP="000B7CBA">
            <w:pPr>
              <w:framePr w:w="10358" w:wrap="notBeside" w:vAnchor="text" w:hAnchor="text" w:xAlign="center" w:y="1"/>
            </w:pPr>
            <w:r w:rsidRPr="002C78A2">
              <w:rPr>
                <w:rStyle w:val="135pt"/>
                <w:rFonts w:eastAsia="Courier New"/>
              </w:rPr>
              <w:t xml:space="preserve">     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rStyle w:val="135pt"/>
                <w:sz w:val="24"/>
                <w:szCs w:val="24"/>
              </w:rPr>
            </w:pP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0B7CBA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не получивших аттеста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об основном общем образовании,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0/0 %</w:t>
            </w:r>
          </w:p>
        </w:tc>
      </w:tr>
      <w:tr w:rsidR="00210BD6" w:rsidRPr="002C78A2" w:rsidTr="000B7CBA">
        <w:trPr>
          <w:trHeight w:hRule="exact" w:val="258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не получивших атте</w:t>
            </w:r>
            <w:r w:rsidRPr="002C78A2">
              <w:rPr>
                <w:rStyle w:val="135pt"/>
                <w:sz w:val="24"/>
                <w:szCs w:val="24"/>
              </w:rPr>
              <w:softHyphen/>
              <w:t>статы о среднем общем образовании,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0B7CBA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аттестаты об основном общем образовании с отличи</w:t>
            </w:r>
            <w:r w:rsidRPr="002C78A2">
              <w:rPr>
                <w:rStyle w:val="135pt"/>
                <w:sz w:val="24"/>
                <w:szCs w:val="24"/>
              </w:rPr>
              <w:softHyphen/>
              <w:t>ем,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0B7CBA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аттестаты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</w:tbl>
    <w:p w:rsidR="00210BD6" w:rsidRPr="002C78A2" w:rsidRDefault="00210BD6" w:rsidP="00210BD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5501"/>
        <w:gridCol w:w="994"/>
        <w:gridCol w:w="1416"/>
        <w:gridCol w:w="1426"/>
      </w:tblGrid>
      <w:tr w:rsidR="00210BD6" w:rsidRPr="002C78A2" w:rsidTr="000B7CBA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 среднем общем образовании с отличием, в общей численности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</w:tr>
      <w:tr w:rsidR="00210BD6" w:rsidRPr="002C78A2" w:rsidTr="000B7CBA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A22955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102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100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A22955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113</w:t>
            </w:r>
            <w:r w:rsidR="00210BD6"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100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0B7CBA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 - победителей и призеров олим</w:t>
            </w:r>
            <w:r w:rsidRPr="002C78A2">
              <w:rPr>
                <w:rStyle w:val="135pt"/>
                <w:sz w:val="24"/>
                <w:szCs w:val="24"/>
              </w:rPr>
              <w:softHyphen/>
              <w:t>пиад, смотров, конкурсов,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A93F64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24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/ </w:t>
            </w:r>
            <w:r>
              <w:rPr>
                <w:rStyle w:val="135pt"/>
                <w:sz w:val="24"/>
                <w:szCs w:val="24"/>
              </w:rPr>
              <w:t>24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A93F64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30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26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0B7CBA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Регионального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AF25A1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5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/ </w:t>
            </w:r>
            <w:r>
              <w:rPr>
                <w:rStyle w:val="135pt"/>
                <w:sz w:val="24"/>
                <w:szCs w:val="24"/>
              </w:rPr>
              <w:t>5</w:t>
            </w:r>
            <w:r w:rsidR="00210BD6" w:rsidRPr="002C78A2">
              <w:rPr>
                <w:rStyle w:val="135pt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AF25A1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6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5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0B7CBA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Федерального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581EDF" w:rsidP="00581ED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 </w:t>
            </w:r>
            <w:r>
              <w:rPr>
                <w:rStyle w:val="135pt"/>
                <w:sz w:val="24"/>
                <w:szCs w:val="24"/>
              </w:rPr>
              <w:t>1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0B7CBA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1.19.3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Международного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0B7CBA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</w:t>
            </w:r>
            <w:r w:rsidRPr="002C78A2">
              <w:rPr>
                <w:rStyle w:val="135pt"/>
                <w:sz w:val="24"/>
                <w:szCs w:val="24"/>
              </w:rPr>
              <w:softHyphen/>
              <w:t>ных предметов, в общей численности уча</w:t>
            </w:r>
            <w:r w:rsidRPr="002C78A2">
              <w:rPr>
                <w:rStyle w:val="135pt"/>
                <w:sz w:val="24"/>
                <w:szCs w:val="24"/>
              </w:rPr>
              <w:softHyphen/>
              <w:t>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0B7CBA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учащихся, получающих образование в рам</w:t>
            </w:r>
            <w:r w:rsidRPr="002C78A2">
              <w:rPr>
                <w:rStyle w:val="135pt"/>
                <w:sz w:val="24"/>
                <w:szCs w:val="24"/>
              </w:rPr>
              <w:softHyphen/>
              <w:t>ках профильного обучения,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0B7CBA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обучающихся с применением дистанцион</w:t>
            </w:r>
            <w:r w:rsidRPr="002C78A2">
              <w:rPr>
                <w:rStyle w:val="135pt"/>
                <w:sz w:val="24"/>
                <w:szCs w:val="24"/>
              </w:rPr>
              <w:softHyphen/>
              <w:t>ных образовательных технологий, элек</w:t>
            </w:r>
            <w:r w:rsidRPr="002C78A2">
              <w:rPr>
                <w:rStyle w:val="135pt"/>
                <w:sz w:val="24"/>
                <w:szCs w:val="24"/>
              </w:rPr>
              <w:softHyphen/>
              <w:t>тронного обучения,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</w:tr>
      <w:tr w:rsidR="00210BD6" w:rsidRPr="002C78A2" w:rsidTr="000B7CBA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 в рамках сетевой формы реализа</w:t>
            </w:r>
            <w:r w:rsidRPr="002C78A2">
              <w:rPr>
                <w:rStyle w:val="135pt"/>
                <w:sz w:val="24"/>
                <w:szCs w:val="24"/>
              </w:rPr>
              <w:softHyphen/>
              <w:t>ции образовательных программ,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0B7CBA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Общая численность педагогических работ</w:t>
            </w:r>
            <w:r w:rsidRPr="002C78A2">
              <w:rPr>
                <w:rStyle w:val="135pt"/>
                <w:sz w:val="24"/>
                <w:szCs w:val="24"/>
              </w:rPr>
              <w:softHyphen/>
              <w:t>ников,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10BD6" w:rsidRPr="002C78A2" w:rsidTr="000B7CBA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высшее образование, в общей численности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14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61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0B7CBA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 xml:space="preserve">дагогических работников, имеющих </w:t>
            </w:r>
            <w:proofErr w:type="gramStart"/>
            <w:r w:rsidRPr="002C78A2">
              <w:rPr>
                <w:rStyle w:val="135pt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59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14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61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</w:tbl>
    <w:p w:rsidR="00210BD6" w:rsidRPr="002C78A2" w:rsidRDefault="00210BD6" w:rsidP="00210BD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5501"/>
        <w:gridCol w:w="994"/>
        <w:gridCol w:w="1416"/>
        <w:gridCol w:w="1426"/>
      </w:tblGrid>
      <w:tr w:rsidR="00210BD6" w:rsidRPr="002C78A2" w:rsidTr="000B7CBA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образование педагогической направленно</w:t>
            </w:r>
            <w:r w:rsidRPr="002C78A2">
              <w:rPr>
                <w:rStyle w:val="135pt"/>
                <w:sz w:val="24"/>
                <w:szCs w:val="24"/>
              </w:rPr>
              <w:softHyphen/>
              <w:t>сти (профиля), в общей численности педа</w:t>
            </w:r>
            <w:r w:rsidRPr="002C78A2">
              <w:rPr>
                <w:rStyle w:val="135pt"/>
                <w:sz w:val="24"/>
                <w:szCs w:val="24"/>
              </w:rPr>
              <w:softHyphen/>
              <w:t>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</w:tr>
      <w:tr w:rsidR="00210BD6" w:rsidRPr="002C78A2" w:rsidTr="000B7CBA">
        <w:trPr>
          <w:trHeight w:hRule="exact" w:val="16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сред</w:t>
            </w:r>
            <w:r w:rsidRPr="002C78A2">
              <w:rPr>
                <w:rStyle w:val="135pt"/>
                <w:sz w:val="24"/>
                <w:szCs w:val="24"/>
              </w:rPr>
              <w:softHyphen/>
              <w:t>нее профессиональное образование,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педагогических работни</w:t>
            </w:r>
            <w:r w:rsidRPr="002C78A2">
              <w:rPr>
                <w:rStyle w:val="135pt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36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35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0B7CBA">
        <w:trPr>
          <w:trHeight w:hRule="exact" w:val="194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сред</w:t>
            </w:r>
            <w:r w:rsidRPr="002C78A2">
              <w:rPr>
                <w:rStyle w:val="135pt"/>
                <w:sz w:val="24"/>
                <w:szCs w:val="24"/>
              </w:rPr>
              <w:softHyphen/>
              <w:t>нее профессиональное образование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гической направленности (профиля),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педагогических работни</w:t>
            </w:r>
            <w:r w:rsidRPr="002C78A2">
              <w:rPr>
                <w:rStyle w:val="135pt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36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35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</w:tr>
      <w:tr w:rsidR="00210BD6" w:rsidRPr="002C78A2" w:rsidTr="000B7CBA">
        <w:trPr>
          <w:trHeight w:hRule="exact" w:val="16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которым по ре</w:t>
            </w:r>
            <w:r w:rsidRPr="002C78A2">
              <w:rPr>
                <w:rStyle w:val="135pt"/>
                <w:sz w:val="24"/>
                <w:szCs w:val="24"/>
              </w:rPr>
              <w:softHyphen/>
              <w:t>зультатам аттестации присвоена квалифи</w:t>
            </w:r>
            <w:r w:rsidRPr="002C78A2">
              <w:rPr>
                <w:rStyle w:val="135pt"/>
                <w:sz w:val="24"/>
                <w:szCs w:val="24"/>
              </w:rPr>
              <w:softHyphen/>
              <w:t>кационная категория, в общей численности педагогических работников,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8F1D15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12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 xml:space="preserve"> 54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BD00B0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56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</w:tr>
      <w:tr w:rsidR="00210BD6" w:rsidRPr="002C78A2" w:rsidTr="000B7CBA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Высшая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4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18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6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26</w:t>
            </w:r>
            <w:bookmarkStart w:id="0" w:name="_GoBack"/>
            <w:bookmarkEnd w:id="0"/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0B7CBA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Первая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10273A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 w:rsidR="00FF2304">
              <w:rPr>
                <w:rStyle w:val="135pt"/>
                <w:sz w:val="24"/>
                <w:szCs w:val="24"/>
              </w:rPr>
              <w:t>36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BD00B0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7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30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0B7CBA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работников,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гический стаж работы которых составляет: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</w:tr>
      <w:tr w:rsidR="00210BD6" w:rsidRPr="002C78A2" w:rsidTr="000B7CBA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До 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0B7CBA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Свыше 30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5</w:t>
            </w:r>
            <w:r w:rsidRPr="002C78A2">
              <w:rPr>
                <w:rStyle w:val="135pt"/>
                <w:sz w:val="24"/>
                <w:szCs w:val="24"/>
              </w:rPr>
              <w:t xml:space="preserve">/ </w:t>
            </w:r>
            <w:r>
              <w:rPr>
                <w:rStyle w:val="135pt"/>
                <w:sz w:val="24"/>
                <w:szCs w:val="24"/>
              </w:rPr>
              <w:t>22,7</w:t>
            </w:r>
            <w:r w:rsidRPr="002C78A2">
              <w:rPr>
                <w:rStyle w:val="135pt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5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21,7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0B7CBA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 в воз</w:t>
            </w:r>
            <w:r w:rsidRPr="002C78A2">
              <w:rPr>
                <w:rStyle w:val="135pt"/>
                <w:sz w:val="24"/>
                <w:szCs w:val="24"/>
              </w:rPr>
              <w:softHyphen/>
              <w:t>расте до 30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0B7CBA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 в воз</w:t>
            </w:r>
            <w:r w:rsidRPr="002C78A2">
              <w:rPr>
                <w:rStyle w:val="135pt"/>
                <w:sz w:val="24"/>
                <w:szCs w:val="24"/>
              </w:rPr>
              <w:softHyphen/>
              <w:t>расте от 55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</w:t>
            </w:r>
            <w:r w:rsidRPr="002C78A2">
              <w:rPr>
                <w:rStyle w:val="135pt"/>
                <w:sz w:val="24"/>
                <w:szCs w:val="24"/>
              </w:rPr>
              <w:t xml:space="preserve"> / </w:t>
            </w:r>
            <w:r>
              <w:rPr>
                <w:rStyle w:val="135pt"/>
                <w:sz w:val="24"/>
                <w:szCs w:val="24"/>
              </w:rPr>
              <w:t>9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8,7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0B7CBA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2C78A2">
              <w:rPr>
                <w:rStyle w:val="135pt"/>
                <w:sz w:val="24"/>
                <w:szCs w:val="24"/>
              </w:rPr>
              <w:t>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</w:t>
            </w:r>
            <w:proofErr w:type="gramEnd"/>
            <w:r w:rsidRPr="002C78A2">
              <w:rPr>
                <w:rStyle w:val="135pt"/>
                <w:sz w:val="24"/>
                <w:szCs w:val="24"/>
              </w:rPr>
              <w:t xml:space="preserve"> и административно-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 w:rsidR="00F1708A">
              <w:rPr>
                <w:rStyle w:val="135pt"/>
                <w:sz w:val="24"/>
                <w:szCs w:val="24"/>
              </w:rPr>
              <w:t>24</w:t>
            </w:r>
            <w:r w:rsidRPr="002C78A2">
              <w:rPr>
                <w:rStyle w:val="135pt"/>
                <w:sz w:val="24"/>
                <w:szCs w:val="24"/>
              </w:rPr>
              <w:t xml:space="preserve">/ </w:t>
            </w:r>
            <w:r w:rsidR="00F1708A">
              <w:rPr>
                <w:rStyle w:val="135pt"/>
                <w:sz w:val="24"/>
                <w:szCs w:val="24"/>
              </w:rPr>
              <w:t>45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F1708A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25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47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</w:tbl>
    <w:p w:rsidR="00210BD6" w:rsidRPr="002C78A2" w:rsidRDefault="00210BD6" w:rsidP="00210BD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5501"/>
        <w:gridCol w:w="994"/>
        <w:gridCol w:w="1416"/>
        <w:gridCol w:w="1426"/>
      </w:tblGrid>
      <w:tr w:rsidR="00210BD6" w:rsidRPr="002C78A2" w:rsidTr="000B7CBA">
        <w:trPr>
          <w:trHeight w:hRule="exact" w:val="258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proofErr w:type="gramStart"/>
            <w:r w:rsidRPr="002C78A2">
              <w:rPr>
                <w:rStyle w:val="135pt"/>
                <w:sz w:val="24"/>
                <w:szCs w:val="24"/>
              </w:rPr>
              <w:t>хозяйственных работников, прошедших за последние 5 лет повышение квалифика</w:t>
            </w:r>
            <w:r w:rsidRPr="002C78A2">
              <w:rPr>
                <w:rStyle w:val="135pt"/>
                <w:sz w:val="24"/>
                <w:szCs w:val="24"/>
              </w:rPr>
              <w:softHyphen/>
              <w:t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и административно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  <w:r>
              <w:rPr>
                <w:rStyle w:val="135pt"/>
                <w:sz w:val="24"/>
                <w:szCs w:val="24"/>
              </w:rPr>
              <w:t>-</w:t>
            </w:r>
            <w:r w:rsidRPr="002C78A2">
              <w:rPr>
                <w:rStyle w:val="135pt"/>
                <w:sz w:val="24"/>
                <w:szCs w:val="24"/>
              </w:rPr>
              <w:t>хозяйственных работников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</w:tr>
      <w:tr w:rsidR="00210BD6" w:rsidRPr="002C78A2" w:rsidTr="000B7CBA">
        <w:trPr>
          <w:trHeight w:hRule="exact" w:val="29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и административно</w:t>
            </w:r>
            <w:r>
              <w:rPr>
                <w:rStyle w:val="135pt"/>
                <w:sz w:val="24"/>
                <w:szCs w:val="24"/>
              </w:rPr>
              <w:t>-</w:t>
            </w:r>
            <w:r w:rsidRPr="002C78A2">
              <w:rPr>
                <w:rStyle w:val="135pt"/>
                <w:sz w:val="24"/>
                <w:szCs w:val="24"/>
              </w:rPr>
              <w:softHyphen/>
              <w:t>хозяйственных работников, прошедших по</w:t>
            </w:r>
            <w:r w:rsidRPr="002C78A2">
              <w:rPr>
                <w:rStyle w:val="135pt"/>
                <w:sz w:val="24"/>
                <w:szCs w:val="24"/>
              </w:rPr>
              <w:softHyphen/>
              <w:t>вышение квалификации по применению в образовательном процессе федеральных государственных образовательных стандар</w:t>
            </w:r>
            <w:r w:rsidRPr="002C78A2">
              <w:rPr>
                <w:rStyle w:val="135pt"/>
                <w:sz w:val="24"/>
                <w:szCs w:val="24"/>
              </w:rPr>
              <w:softHyphen/>
              <w:t>тов, в общей численности педагогических и административно-хозяйственных работни</w:t>
            </w:r>
            <w:r w:rsidRPr="002C78A2">
              <w:rPr>
                <w:rStyle w:val="135pt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D62471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22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100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D62471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19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 xml:space="preserve">82 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0B7CBA"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Инфраструктура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</w:tr>
      <w:tr w:rsidR="00210BD6" w:rsidRPr="002C78A2" w:rsidTr="000B7CBA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Количество </w:t>
            </w:r>
            <w:r>
              <w:rPr>
                <w:rStyle w:val="135pt"/>
                <w:sz w:val="24"/>
                <w:szCs w:val="24"/>
              </w:rPr>
              <w:t>учащихся</w:t>
            </w:r>
            <w:r w:rsidRPr="002C78A2">
              <w:rPr>
                <w:rStyle w:val="135pt"/>
                <w:sz w:val="24"/>
                <w:szCs w:val="24"/>
              </w:rPr>
              <w:t xml:space="preserve"> в расчете на од</w:t>
            </w:r>
            <w:r>
              <w:rPr>
                <w:rStyle w:val="135pt"/>
                <w:sz w:val="24"/>
                <w:szCs w:val="24"/>
              </w:rPr>
              <w:t>и</w:t>
            </w:r>
            <w:r w:rsidRPr="002C78A2">
              <w:rPr>
                <w:rStyle w:val="135pt"/>
                <w:sz w:val="24"/>
                <w:szCs w:val="24"/>
              </w:rPr>
              <w:t xml:space="preserve">н </w:t>
            </w:r>
            <w:r>
              <w:rPr>
                <w:rStyle w:val="135pt"/>
                <w:sz w:val="24"/>
                <w:szCs w:val="24"/>
              </w:rPr>
              <w:t>компьютер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18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еди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210BD6" w:rsidRPr="002C78A2" w:rsidTr="000B7CBA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Количество экземпляров учебной и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учебно</w:t>
            </w:r>
            <w:r w:rsidRPr="002C78A2">
              <w:rPr>
                <w:rStyle w:val="135pt"/>
                <w:sz w:val="24"/>
                <w:szCs w:val="24"/>
              </w:rPr>
              <w:softHyphen/>
              <w:t>методической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 xml:space="preserve"> литературы из общего коли</w:t>
            </w:r>
            <w:r w:rsidRPr="002C78A2">
              <w:rPr>
                <w:rStyle w:val="135pt"/>
                <w:sz w:val="24"/>
                <w:szCs w:val="24"/>
              </w:rPr>
              <w:softHyphen/>
              <w:t>чества единиц хранения библиотечного фонда, состоящих на учете, в расчете на од</w:t>
            </w:r>
            <w:r w:rsidRPr="002C78A2">
              <w:rPr>
                <w:rStyle w:val="135pt"/>
                <w:sz w:val="24"/>
                <w:szCs w:val="24"/>
              </w:rPr>
              <w:softHyphen/>
              <w:t>ного учащегося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18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еди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10BD6" w:rsidRPr="002C78A2" w:rsidTr="000B7CBA">
        <w:trPr>
          <w:trHeight w:hRule="exact" w:val="9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</w:tr>
      <w:tr w:rsidR="00210BD6" w:rsidRPr="002C78A2" w:rsidTr="000B7CBA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210BD6" w:rsidRPr="002C78A2" w:rsidTr="000B7CBA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обеспечением возможности работы на стационарных компьютерах или использо</w:t>
            </w:r>
            <w:r w:rsidRPr="002C78A2">
              <w:rPr>
                <w:rStyle w:val="135pt"/>
                <w:sz w:val="24"/>
                <w:szCs w:val="24"/>
              </w:rPr>
              <w:softHyphen/>
              <w:t>вания переносных компьютеров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210BD6" w:rsidRPr="002C78A2" w:rsidTr="000B7CBA"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С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</w:tr>
      <w:tr w:rsidR="00210BD6" w:rsidRPr="002C78A2" w:rsidTr="000B7CBA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C78A2">
              <w:rPr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210BD6" w:rsidRPr="002C78A2" w:rsidTr="000B7CBA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выходом в Интернет с компьютеров, рас</w:t>
            </w:r>
            <w:r w:rsidRPr="002C78A2">
              <w:rPr>
                <w:rStyle w:val="135pt"/>
                <w:sz w:val="24"/>
                <w:szCs w:val="24"/>
              </w:rPr>
              <w:softHyphen/>
              <w:t>положенных в помещении библиотеки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210BD6" w:rsidRPr="002C78A2" w:rsidTr="000B7CBA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210BD6" w:rsidRPr="002C78A2" w:rsidTr="000B7CBA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Численность/удельный вес численности учащихся, которым обеспечена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возмож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</w:tbl>
    <w:p w:rsidR="00210BD6" w:rsidRPr="002C78A2" w:rsidRDefault="00210BD6" w:rsidP="00210BD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5501"/>
        <w:gridCol w:w="994"/>
        <w:gridCol w:w="1416"/>
        <w:gridCol w:w="1426"/>
      </w:tblGrid>
      <w:tr w:rsidR="00210BD6" w:rsidRPr="002C78A2" w:rsidTr="000B7CBA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ность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 xml:space="preserve"> пользоваться широкополосным Ин</w:t>
            </w:r>
            <w:r w:rsidRPr="002C78A2">
              <w:rPr>
                <w:rStyle w:val="135pt"/>
                <w:sz w:val="24"/>
                <w:szCs w:val="24"/>
              </w:rPr>
              <w:softHyphen/>
              <w:t>тернетом (не менее 2 Мб/с),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framePr w:w="10358" w:wrap="notBeside" w:vAnchor="text" w:hAnchor="text" w:xAlign="center" w:y="1"/>
            </w:pPr>
          </w:p>
        </w:tc>
      </w:tr>
      <w:tr w:rsidR="00210BD6" w:rsidRPr="002C78A2" w:rsidTr="000B7CBA">
        <w:trPr>
          <w:trHeight w:hRule="exact" w:val="98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Общая площадь помещений, в которых осуществляется образовательная деятель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ность, в расчете на одного учащегося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8,5</w:t>
            </w:r>
            <w:r w:rsidRPr="002C78A2">
              <w:rPr>
                <w:rStyle w:val="135pt"/>
                <w:sz w:val="24"/>
                <w:szCs w:val="24"/>
              </w:rPr>
              <w:t xml:space="preserve"> кв.м.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0B7CB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7,7</w:t>
            </w:r>
            <w:r w:rsidRPr="002C78A2">
              <w:rPr>
                <w:rStyle w:val="135pt"/>
                <w:sz w:val="24"/>
                <w:szCs w:val="24"/>
              </w:rPr>
              <w:t xml:space="preserve"> кв.м.</w:t>
            </w:r>
          </w:p>
        </w:tc>
      </w:tr>
    </w:tbl>
    <w:p w:rsidR="00210BD6" w:rsidRDefault="00210BD6" w:rsidP="00210BD6">
      <w:pPr>
        <w:spacing w:line="1080" w:lineRule="exact"/>
      </w:pPr>
    </w:p>
    <w:p w:rsidR="00210BD6" w:rsidRDefault="00210BD6" w:rsidP="00210BD6">
      <w:pPr>
        <w:rPr>
          <w:sz w:val="2"/>
          <w:szCs w:val="2"/>
        </w:rPr>
      </w:pPr>
    </w:p>
    <w:p w:rsidR="00210BD6" w:rsidRDefault="00210BD6" w:rsidP="00210BD6">
      <w:pPr>
        <w:rPr>
          <w:sz w:val="2"/>
          <w:szCs w:val="2"/>
        </w:rPr>
      </w:pPr>
    </w:p>
    <w:p w:rsidR="00210BD6" w:rsidRDefault="00210BD6" w:rsidP="00210BD6">
      <w:pPr>
        <w:rPr>
          <w:sz w:val="2"/>
          <w:szCs w:val="2"/>
        </w:rPr>
      </w:pPr>
    </w:p>
    <w:p w:rsidR="00210BD6" w:rsidRDefault="00210BD6" w:rsidP="00210BD6">
      <w:pPr>
        <w:rPr>
          <w:sz w:val="2"/>
          <w:szCs w:val="2"/>
        </w:rPr>
      </w:pPr>
    </w:p>
    <w:p w:rsidR="00210BD6" w:rsidRDefault="00210BD6" w:rsidP="00210BD6">
      <w:pPr>
        <w:rPr>
          <w:sz w:val="2"/>
          <w:szCs w:val="2"/>
        </w:rPr>
      </w:pPr>
    </w:p>
    <w:p w:rsidR="00210BD6" w:rsidRDefault="00210BD6" w:rsidP="00210BD6">
      <w:pPr>
        <w:rPr>
          <w:sz w:val="2"/>
          <w:szCs w:val="2"/>
        </w:rPr>
      </w:pPr>
    </w:p>
    <w:p w:rsidR="00210BD6" w:rsidRPr="00F20D61" w:rsidRDefault="00210BD6" w:rsidP="00210BD6">
      <w:pPr>
        <w:tabs>
          <w:tab w:val="left" w:pos="971"/>
        </w:tabs>
      </w:pPr>
      <w:r>
        <w:rPr>
          <w:sz w:val="2"/>
          <w:szCs w:val="2"/>
        </w:rPr>
        <w:tab/>
      </w:r>
      <w:r>
        <w:t xml:space="preserve">Директор ГБОУ СОШ </w:t>
      </w:r>
      <w:proofErr w:type="gramStart"/>
      <w:r>
        <w:t>с</w:t>
      </w:r>
      <w:proofErr w:type="gramEnd"/>
      <w:r>
        <w:t xml:space="preserve">. Андросовка                                                  </w:t>
      </w:r>
      <w:proofErr w:type="spellStart"/>
      <w:r>
        <w:t>А.П.Почукаев</w:t>
      </w:r>
      <w:proofErr w:type="spellEnd"/>
      <w:r>
        <w:t>.</w:t>
      </w:r>
    </w:p>
    <w:p w:rsidR="00210BD6" w:rsidRPr="00045CCF" w:rsidRDefault="00210BD6" w:rsidP="00045CCF">
      <w:pPr>
        <w:pStyle w:val="p2"/>
        <w:ind w:right="-143"/>
        <w:jc w:val="both"/>
        <w:rPr>
          <w:bCs/>
          <w:color w:val="000000"/>
        </w:rPr>
      </w:pPr>
    </w:p>
    <w:p w:rsidR="00210BD6" w:rsidRPr="00045CCF" w:rsidRDefault="00210BD6">
      <w:pPr>
        <w:pStyle w:val="p2"/>
        <w:ind w:right="-143"/>
        <w:jc w:val="both"/>
        <w:rPr>
          <w:bCs/>
          <w:color w:val="000000"/>
        </w:rPr>
      </w:pPr>
    </w:p>
    <w:sectPr w:rsidR="00210BD6" w:rsidRPr="00045CCF" w:rsidSect="002970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A1C"/>
    <w:rsid w:val="00045CCF"/>
    <w:rsid w:val="0010273A"/>
    <w:rsid w:val="00153EE0"/>
    <w:rsid w:val="00210BD6"/>
    <w:rsid w:val="0027554E"/>
    <w:rsid w:val="00297097"/>
    <w:rsid w:val="002E344C"/>
    <w:rsid w:val="004C2304"/>
    <w:rsid w:val="00581EDF"/>
    <w:rsid w:val="00790AF0"/>
    <w:rsid w:val="008F1D15"/>
    <w:rsid w:val="00A22955"/>
    <w:rsid w:val="00A56458"/>
    <w:rsid w:val="00A93F64"/>
    <w:rsid w:val="00AF25A1"/>
    <w:rsid w:val="00BD00B0"/>
    <w:rsid w:val="00D62471"/>
    <w:rsid w:val="00F1708A"/>
    <w:rsid w:val="00F71A1C"/>
    <w:rsid w:val="00F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uiPriority w:val="99"/>
    <w:rsid w:val="00045CCF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045CCF"/>
    <w:rPr>
      <w:rFonts w:cs="Times New Roman"/>
    </w:rPr>
  </w:style>
  <w:style w:type="character" w:customStyle="1" w:styleId="2">
    <w:name w:val="Основной текст (2)_"/>
    <w:basedOn w:val="a0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210BD6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"/>
    <w:rsid w:val="00210B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"/>
    <w:basedOn w:val="a5"/>
    <w:rsid w:val="00210BD6"/>
    <w:rPr>
      <w:color w:val="000000"/>
      <w:spacing w:val="0"/>
      <w:w w:val="100"/>
      <w:position w:val="0"/>
      <w:u w:val="single"/>
      <w:lang w:val="ru-RU"/>
    </w:rPr>
  </w:style>
  <w:style w:type="character" w:customStyle="1" w:styleId="135pt">
    <w:name w:val="Основной текст + 13;5 pt"/>
    <w:basedOn w:val="a4"/>
    <w:rsid w:val="00210BD6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1">
    <w:name w:val="Основной текст1"/>
    <w:basedOn w:val="a"/>
    <w:link w:val="a4"/>
    <w:rsid w:val="00210BD6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2015-12-04T09:24:00Z</dcterms:created>
  <dcterms:modified xsi:type="dcterms:W3CDTF">2015-12-07T03:31:00Z</dcterms:modified>
</cp:coreProperties>
</file>