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3C" w:rsidRDefault="00681E3C" w:rsidP="00681E3C">
      <w:pPr>
        <w:jc w:val="center"/>
        <w:rPr>
          <w:rStyle w:val="fontstyle01"/>
          <w:sz w:val="28"/>
        </w:rPr>
      </w:pPr>
      <w:r w:rsidRPr="00681E3C">
        <w:rPr>
          <w:rStyle w:val="fontstyle21"/>
          <w:b/>
          <w:sz w:val="28"/>
        </w:rPr>
        <w:t xml:space="preserve">Аннотация к элективному курсу </w:t>
      </w:r>
    </w:p>
    <w:p w:rsidR="00681E3C" w:rsidRPr="00A52FB6" w:rsidRDefault="00681E3C" w:rsidP="00681E3C">
      <w:pPr>
        <w:jc w:val="center"/>
        <w:rPr>
          <w:rStyle w:val="fontstyle01"/>
          <w:sz w:val="28"/>
        </w:rPr>
      </w:pPr>
      <w:r w:rsidRPr="00A52FB6">
        <w:rPr>
          <w:rStyle w:val="fontstyle01"/>
          <w:sz w:val="28"/>
        </w:rPr>
        <w:t>«Решение генетических задач»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>Предлагаемый элективный курс предназначен для обучающихся 10 классов.</w:t>
      </w:r>
      <w:r>
        <w:rPr>
          <w:color w:val="000000"/>
        </w:rPr>
        <w:br/>
      </w:r>
      <w:r>
        <w:rPr>
          <w:rStyle w:val="fontstyle21"/>
        </w:rPr>
        <w:t>Элективный курс по биологии «Решение генетических задач» составлен на основе</w:t>
      </w:r>
      <w:r>
        <w:rPr>
          <w:color w:val="000000"/>
        </w:rPr>
        <w:br/>
      </w:r>
      <w:r>
        <w:rPr>
          <w:rStyle w:val="fontstyle21"/>
        </w:rPr>
        <w:t>Программ элективных курсов «Биология. 10-11 классы. Профильное обучение», сборник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4, </w:t>
      </w:r>
      <w:proofErr w:type="spellStart"/>
      <w:r>
        <w:rPr>
          <w:rStyle w:val="fontstyle21"/>
        </w:rPr>
        <w:t>Сивоглазов</w:t>
      </w:r>
      <w:proofErr w:type="spellEnd"/>
      <w:r>
        <w:rPr>
          <w:rStyle w:val="fontstyle21"/>
        </w:rPr>
        <w:t xml:space="preserve"> В.И., Пасечник В.В., Москва, «Дрофа», 2006 г.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>Элективный курс включает материал по разделу биологии «Основы генетики.</w:t>
      </w:r>
      <w:r>
        <w:rPr>
          <w:color w:val="000000"/>
        </w:rPr>
        <w:br/>
      </w:r>
      <w:r>
        <w:rPr>
          <w:rStyle w:val="fontstyle21"/>
        </w:rPr>
        <w:t>Решение генетических задач» и расширяет рамки учебной программы. Важная роль</w:t>
      </w:r>
      <w:r>
        <w:rPr>
          <w:color w:val="000000"/>
        </w:rPr>
        <w:br/>
      </w:r>
      <w:r>
        <w:rPr>
          <w:rStyle w:val="fontstyle21"/>
        </w:rPr>
        <w:t>отводится практической направленности данного курса как возможности качественной</w:t>
      </w:r>
      <w:r>
        <w:rPr>
          <w:color w:val="000000"/>
        </w:rPr>
        <w:br/>
      </w:r>
      <w:r>
        <w:rPr>
          <w:rStyle w:val="fontstyle21"/>
        </w:rPr>
        <w:t>подготовки к заданиям ЕГЭ из части С. Генетические задачи включены в кодификаторы</w:t>
      </w:r>
      <w:r>
        <w:rPr>
          <w:color w:val="000000"/>
        </w:rPr>
        <w:br/>
      </w:r>
      <w:r>
        <w:rPr>
          <w:rStyle w:val="fontstyle21"/>
        </w:rPr>
        <w:t>ЕГЭ по биологии, причем в структуре экзаменационной работы считаются заданиями</w:t>
      </w:r>
      <w:r>
        <w:rPr>
          <w:color w:val="000000"/>
        </w:rPr>
        <w:br/>
      </w:r>
      <w:r>
        <w:rPr>
          <w:rStyle w:val="fontstyle21"/>
        </w:rPr>
        <w:t>повышенного уровня сложности.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 xml:space="preserve">Программа курса рассчитана на 34 часа. </w:t>
      </w:r>
    </w:p>
    <w:p w:rsidR="00681E3C" w:rsidRDefault="00681E3C" w:rsidP="00681E3C">
      <w:pPr>
        <w:ind w:firstLine="567"/>
        <w:jc w:val="both"/>
        <w:rPr>
          <w:rStyle w:val="fontstyle01"/>
        </w:rPr>
      </w:pPr>
      <w:r>
        <w:rPr>
          <w:rStyle w:val="fontstyle01"/>
        </w:rPr>
        <w:t>Общая характеристика курса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>Важное место в курсе занимает практическая направленность изучаемого</w:t>
      </w:r>
      <w:r>
        <w:rPr>
          <w:color w:val="000000"/>
        </w:rPr>
        <w:br/>
      </w:r>
      <w:r>
        <w:rPr>
          <w:rStyle w:val="fontstyle21"/>
        </w:rPr>
        <w:t>материала, реализация которой формирует у обучающихся практические навыки работы с</w:t>
      </w:r>
      <w:r>
        <w:rPr>
          <w:color w:val="000000"/>
        </w:rPr>
        <w:br/>
      </w:r>
      <w:r>
        <w:rPr>
          <w:rStyle w:val="fontstyle21"/>
        </w:rPr>
        <w:t>исследуемым материалом, выступает в роли источника знаний и способствует</w:t>
      </w:r>
      <w:r>
        <w:rPr>
          <w:color w:val="000000"/>
        </w:rPr>
        <w:br/>
      </w:r>
      <w:r>
        <w:rPr>
          <w:rStyle w:val="fontstyle21"/>
        </w:rPr>
        <w:t>формированию научной картины мира.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01"/>
        </w:rPr>
        <w:t xml:space="preserve">Цели элективного курса: </w:t>
      </w:r>
      <w:r>
        <w:rPr>
          <w:rStyle w:val="fontstyle21"/>
        </w:rPr>
        <w:t>вооружение обучающихся знаниями по решению</w:t>
      </w:r>
      <w:r>
        <w:rPr>
          <w:rStyle w:val="fontstyle21"/>
        </w:rPr>
        <w:t xml:space="preserve"> </w:t>
      </w:r>
      <w:r>
        <w:rPr>
          <w:rStyle w:val="fontstyle21"/>
        </w:rPr>
        <w:t>генетических задач, которые необходимы для успешной сдачи экзамена (часть С ЕГЭ);</w:t>
      </w:r>
      <w:r>
        <w:rPr>
          <w:rStyle w:val="fontstyle21"/>
        </w:rPr>
        <w:t xml:space="preserve"> </w:t>
      </w:r>
      <w:r>
        <w:rPr>
          <w:rStyle w:val="fontstyle21"/>
        </w:rPr>
        <w:t>раскрытии роли генетики в познании механизмов наследования генов и хромосом,</w:t>
      </w:r>
      <w:r>
        <w:rPr>
          <w:rStyle w:val="fontstyle21"/>
        </w:rPr>
        <w:t xml:space="preserve"> </w:t>
      </w:r>
      <w:r>
        <w:rPr>
          <w:rStyle w:val="fontstyle21"/>
        </w:rPr>
        <w:t>изменчивости и формирования признаков.</w:t>
      </w:r>
    </w:p>
    <w:p w:rsidR="00681E3C" w:rsidRDefault="00681E3C" w:rsidP="00681E3C">
      <w:pPr>
        <w:ind w:firstLine="567"/>
        <w:jc w:val="both"/>
        <w:rPr>
          <w:rStyle w:val="fontstyle01"/>
        </w:rPr>
      </w:pPr>
      <w:r>
        <w:rPr>
          <w:rStyle w:val="fontstyle01"/>
        </w:rPr>
        <w:t>Задачи курса: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формировать представление о методах и способах решения генетических задач для</w:t>
      </w:r>
      <w:r>
        <w:rPr>
          <w:color w:val="000000"/>
        </w:rPr>
        <w:br/>
      </w:r>
      <w:r>
        <w:rPr>
          <w:rStyle w:val="fontstyle21"/>
        </w:rPr>
        <w:t>правильного их применения при решении задания части С ЕГЭ</w:t>
      </w:r>
      <w:r>
        <w:rPr>
          <w:rStyle w:val="fontstyle21"/>
        </w:rPr>
        <w:t>;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развивать </w:t>
      </w:r>
      <w:proofErr w:type="spellStart"/>
      <w:r>
        <w:rPr>
          <w:rStyle w:val="fontstyle21"/>
        </w:rPr>
        <w:t>общеучебные</w:t>
      </w:r>
      <w:proofErr w:type="spellEnd"/>
      <w:r>
        <w:rPr>
          <w:rStyle w:val="fontstyle21"/>
        </w:rPr>
        <w:t xml:space="preserve"> умения (умения работать со справочной литературой,</w:t>
      </w:r>
      <w:r>
        <w:rPr>
          <w:color w:val="000000"/>
        </w:rPr>
        <w:br/>
      </w:r>
      <w:r>
        <w:rPr>
          <w:rStyle w:val="fontstyle21"/>
        </w:rPr>
        <w:t>сравнивать, выделять главное, обобщать, систематизировать материал, делать</w:t>
      </w:r>
      <w:r>
        <w:rPr>
          <w:color w:val="000000"/>
        </w:rPr>
        <w:br/>
      </w:r>
      <w:r>
        <w:rPr>
          <w:rStyle w:val="fontstyle21"/>
        </w:rPr>
        <w:t>выводы), развивать самостоятельность и творчество при решении практических</w:t>
      </w:r>
      <w:r>
        <w:rPr>
          <w:color w:val="000000"/>
        </w:rPr>
        <w:br/>
      </w:r>
      <w:r>
        <w:rPr>
          <w:rStyle w:val="fontstyle21"/>
        </w:rPr>
        <w:t>задач;</w:t>
      </w:r>
      <w:r>
        <w:rPr>
          <w:rStyle w:val="fontstyle21"/>
        </w:rPr>
        <w:t xml:space="preserve"> 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воспитание личностных качеств, обеспечивающих успешность творческой</w:t>
      </w:r>
      <w:r>
        <w:rPr>
          <w:color w:val="000000"/>
        </w:rPr>
        <w:br/>
      </w:r>
      <w:r>
        <w:rPr>
          <w:rStyle w:val="fontstyle21"/>
        </w:rPr>
        <w:t>деятельности (активности, увлеченности, наблюдательности, сообразительности),</w:t>
      </w:r>
      <w:r>
        <w:rPr>
          <w:color w:val="000000"/>
        </w:rPr>
        <w:br/>
      </w:r>
      <w:r>
        <w:rPr>
          <w:rStyle w:val="fontstyle21"/>
        </w:rPr>
        <w:t>успешность существования и деятельности в ученическом коллективе</w:t>
      </w:r>
      <w:r>
        <w:rPr>
          <w:rStyle w:val="fontstyle21"/>
        </w:rPr>
        <w:t>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>Для успешного решения генетических задач обучающиеся должны свободно</w:t>
      </w:r>
      <w:r>
        <w:rPr>
          <w:color w:val="000000"/>
        </w:rPr>
        <w:br/>
      </w:r>
      <w:r>
        <w:rPr>
          <w:rStyle w:val="fontstyle21"/>
        </w:rPr>
        <w:t>ориентироваться в основных генетических понятиях и законах, знать специальную</w:t>
      </w:r>
      <w:r>
        <w:rPr>
          <w:color w:val="000000"/>
        </w:rPr>
        <w:br/>
      </w:r>
      <w:r>
        <w:rPr>
          <w:rStyle w:val="fontstyle21"/>
        </w:rPr>
        <w:t xml:space="preserve">терминологию и буквенную символику. 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>Умение решать генетические задачи является</w:t>
      </w:r>
      <w:r>
        <w:rPr>
          <w:color w:val="000000"/>
        </w:rPr>
        <w:br/>
      </w:r>
      <w:r>
        <w:rPr>
          <w:rStyle w:val="fontstyle21"/>
        </w:rPr>
        <w:t>важным показателем овладения учащимися теоретических знаний по генетике.</w:t>
      </w:r>
      <w:r>
        <w:rPr>
          <w:color w:val="000000"/>
        </w:rPr>
        <w:br/>
      </w:r>
      <w:r>
        <w:rPr>
          <w:rStyle w:val="fontstyle21"/>
        </w:rPr>
        <w:t>Генетические задачи не только конкретизируют и углубляют теоретические знания</w:t>
      </w:r>
      <w:r>
        <w:rPr>
          <w:color w:val="000000"/>
        </w:rPr>
        <w:br/>
      </w:r>
      <w:r>
        <w:rPr>
          <w:rStyle w:val="fontstyle21"/>
        </w:rPr>
        <w:t>обучающихся, но и показывают практическую значимость представлений о механизмах</w:t>
      </w:r>
      <w:r>
        <w:rPr>
          <w:color w:val="000000"/>
        </w:rPr>
        <w:br/>
      </w:r>
      <w:r>
        <w:rPr>
          <w:rStyle w:val="fontstyle21"/>
        </w:rPr>
        <w:t>наследования генов и хромосом, изменчивости и формирования признаков.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 xml:space="preserve">Для успешного </w:t>
      </w:r>
      <w:r>
        <w:rPr>
          <w:rStyle w:val="fontstyle01"/>
        </w:rPr>
        <w:t xml:space="preserve">решения задач по генетике </w:t>
      </w:r>
      <w:r>
        <w:rPr>
          <w:rStyle w:val="fontstyle21"/>
        </w:rPr>
        <w:t>следует уметь выполнять некоторые</w:t>
      </w:r>
      <w:r>
        <w:rPr>
          <w:color w:val="000000"/>
        </w:rPr>
        <w:br/>
      </w:r>
      <w:r>
        <w:rPr>
          <w:rStyle w:val="fontstyle21"/>
        </w:rPr>
        <w:t>несложные операции и использовать методические приемы.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lastRenderedPageBreak/>
        <w:t xml:space="preserve">1. Прежде всего необходимо внимательно изучить </w:t>
      </w:r>
      <w:r>
        <w:rPr>
          <w:rStyle w:val="fontstyle01"/>
        </w:rPr>
        <w:t>условие задачи</w:t>
      </w:r>
      <w:r>
        <w:rPr>
          <w:rStyle w:val="fontstyle21"/>
        </w:rPr>
        <w:t>. Даже те</w:t>
      </w:r>
      <w:r>
        <w:rPr>
          <w:color w:val="000000"/>
        </w:rPr>
        <w:br/>
      </w:r>
      <w:r>
        <w:rPr>
          <w:rStyle w:val="fontstyle21"/>
        </w:rPr>
        <w:t>учащиеся, которые хорошо знают закономерности наследования и успешно</w:t>
      </w:r>
      <w:r>
        <w:rPr>
          <w:color w:val="000000"/>
        </w:rPr>
        <w:br/>
      </w:r>
      <w:r>
        <w:rPr>
          <w:rStyle w:val="fontstyle21"/>
        </w:rPr>
        <w:t>решают генетические задачи, часто допускают грубые ошибки, причинами</w:t>
      </w:r>
      <w:r>
        <w:rPr>
          <w:color w:val="000000"/>
        </w:rPr>
        <w:br/>
      </w:r>
      <w:r>
        <w:rPr>
          <w:rStyle w:val="fontstyle21"/>
        </w:rPr>
        <w:t>которых является невнимательное или неправильное прочтение условия.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 xml:space="preserve">2. Следующим этапом является определение </w:t>
      </w:r>
      <w:r>
        <w:rPr>
          <w:rStyle w:val="fontstyle01"/>
        </w:rPr>
        <w:t>типа задачи</w:t>
      </w:r>
      <w:r>
        <w:rPr>
          <w:rStyle w:val="fontstyle21"/>
        </w:rPr>
        <w:t>. Для этого необходимо</w:t>
      </w:r>
      <w:r>
        <w:rPr>
          <w:color w:val="000000"/>
        </w:rPr>
        <w:br/>
      </w:r>
      <w:r>
        <w:rPr>
          <w:rStyle w:val="fontstyle21"/>
        </w:rPr>
        <w:t>выяснить, сколько пар признаков рассматривается в задаче, сколько пар генов</w:t>
      </w:r>
      <w:r>
        <w:rPr>
          <w:color w:val="000000"/>
        </w:rPr>
        <w:br/>
      </w:r>
      <w:r>
        <w:rPr>
          <w:rStyle w:val="fontstyle21"/>
        </w:rPr>
        <w:t>кодирует эти признаки, а также число классов фенотипов, присутствующих в</w:t>
      </w:r>
      <w:r>
        <w:rPr>
          <w:color w:val="000000"/>
        </w:rPr>
        <w:br/>
      </w:r>
      <w:r>
        <w:rPr>
          <w:rStyle w:val="fontstyle21"/>
        </w:rPr>
        <w:t xml:space="preserve">потомстве от скрещивания </w:t>
      </w:r>
      <w:proofErr w:type="spellStart"/>
      <w:r>
        <w:rPr>
          <w:rStyle w:val="fontstyle21"/>
        </w:rPr>
        <w:t>гетерозигот</w:t>
      </w:r>
      <w:proofErr w:type="spellEnd"/>
      <w:r>
        <w:rPr>
          <w:rStyle w:val="fontstyle21"/>
        </w:rPr>
        <w:t xml:space="preserve"> или при анализирующем скрещивании, и</w:t>
      </w:r>
      <w:r>
        <w:rPr>
          <w:color w:val="000000"/>
        </w:rPr>
        <w:br/>
      </w:r>
      <w:r>
        <w:rPr>
          <w:rStyle w:val="fontstyle21"/>
        </w:rPr>
        <w:t>количественное соотношение этих классов. Кроме того, необходимо учитывать,</w:t>
      </w:r>
      <w:r>
        <w:rPr>
          <w:color w:val="000000"/>
        </w:rPr>
        <w:br/>
      </w:r>
      <w:r>
        <w:rPr>
          <w:rStyle w:val="fontstyle21"/>
        </w:rPr>
        <w:t>связано ли наследование признака с половыми хромосомами, а также сцеплено или</w:t>
      </w:r>
      <w:r>
        <w:rPr>
          <w:color w:val="000000"/>
        </w:rPr>
        <w:br/>
      </w:r>
      <w:r>
        <w:rPr>
          <w:rStyle w:val="fontstyle21"/>
        </w:rPr>
        <w:t>независимо наследуется пара признаков. Относительно последнего могут быть</w:t>
      </w:r>
      <w:r>
        <w:rPr>
          <w:color w:val="000000"/>
        </w:rPr>
        <w:br/>
      </w:r>
      <w:r>
        <w:rPr>
          <w:rStyle w:val="fontstyle21"/>
        </w:rPr>
        <w:t>прямые указания в условии. Также, свидетельством о сцепленном наследовании</w:t>
      </w:r>
      <w:r>
        <w:rPr>
          <w:color w:val="000000"/>
        </w:rPr>
        <w:br/>
      </w:r>
      <w:r>
        <w:rPr>
          <w:rStyle w:val="fontstyle21"/>
        </w:rPr>
        <w:t>может являться соотношение классов с разными фенотипами в потомстве.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 xml:space="preserve">3. </w:t>
      </w:r>
      <w:r>
        <w:rPr>
          <w:rStyle w:val="fontstyle01"/>
        </w:rPr>
        <w:t xml:space="preserve">Выяснение генотипов </w:t>
      </w:r>
      <w:r>
        <w:rPr>
          <w:rStyle w:val="fontstyle21"/>
        </w:rPr>
        <w:t>особей, неизвестных по условию,</w:t>
      </w:r>
      <w:r>
        <w:rPr>
          <w:color w:val="000000"/>
        </w:rPr>
        <w:br/>
      </w:r>
      <w:r>
        <w:rPr>
          <w:rStyle w:val="fontstyle21"/>
        </w:rPr>
        <w:t xml:space="preserve">является </w:t>
      </w:r>
      <w:r>
        <w:rPr>
          <w:rStyle w:val="fontstyle01"/>
        </w:rPr>
        <w:t>основной методической операцией</w:t>
      </w:r>
      <w:r>
        <w:rPr>
          <w:rStyle w:val="fontstyle21"/>
        </w:rPr>
        <w:t>, необходимой для решения</w:t>
      </w:r>
      <w:r>
        <w:rPr>
          <w:color w:val="000000"/>
        </w:rPr>
        <w:br/>
      </w:r>
      <w:r>
        <w:rPr>
          <w:rStyle w:val="fontstyle21"/>
        </w:rPr>
        <w:t>генетических задач. При этом решение всегда надо начинать с особей, несущих</w:t>
      </w:r>
      <w:r>
        <w:br/>
      </w:r>
      <w:r>
        <w:rPr>
          <w:rStyle w:val="fontstyle21"/>
        </w:rPr>
        <w:t xml:space="preserve">рецессивный признак, поскольку они </w:t>
      </w:r>
      <w:proofErr w:type="spellStart"/>
      <w:r>
        <w:rPr>
          <w:rStyle w:val="fontstyle21"/>
        </w:rPr>
        <w:t>гомозиготны</w:t>
      </w:r>
      <w:proofErr w:type="spellEnd"/>
      <w:r>
        <w:rPr>
          <w:rStyle w:val="fontstyle21"/>
        </w:rPr>
        <w:t xml:space="preserve"> и их генотип по этому признаку</w:t>
      </w:r>
      <w:r>
        <w:rPr>
          <w:color w:val="000000"/>
        </w:rPr>
        <w:br/>
      </w:r>
      <w:r>
        <w:rPr>
          <w:rStyle w:val="fontstyle21"/>
        </w:rPr>
        <w:t xml:space="preserve">однозначен – </w:t>
      </w:r>
      <w:proofErr w:type="spellStart"/>
      <w:r>
        <w:rPr>
          <w:rStyle w:val="fontstyle01"/>
        </w:rPr>
        <w:t>аа</w:t>
      </w:r>
      <w:proofErr w:type="spellEnd"/>
      <w:r>
        <w:rPr>
          <w:rStyle w:val="fontstyle21"/>
        </w:rPr>
        <w:t>. Выяснение генотипа организма, несущего доминантный признак,</w:t>
      </w:r>
      <w:r>
        <w:rPr>
          <w:color w:val="000000"/>
        </w:rPr>
        <w:br/>
      </w:r>
      <w:r>
        <w:rPr>
          <w:rStyle w:val="fontstyle21"/>
        </w:rPr>
        <w:t>является более сложной проблемой, потому что он может быть гомозиготным (</w:t>
      </w:r>
      <w:r>
        <w:rPr>
          <w:rStyle w:val="fontstyle01"/>
        </w:rPr>
        <w:t>АА</w:t>
      </w:r>
      <w:r>
        <w:rPr>
          <w:rStyle w:val="fontstyle21"/>
        </w:rPr>
        <w:t>)</w:t>
      </w:r>
      <w:r>
        <w:rPr>
          <w:color w:val="000000"/>
        </w:rPr>
        <w:br/>
      </w:r>
      <w:r>
        <w:rPr>
          <w:rStyle w:val="fontstyle21"/>
        </w:rPr>
        <w:t>или гетерозиготным (</w:t>
      </w:r>
      <w:proofErr w:type="spellStart"/>
      <w:r>
        <w:rPr>
          <w:rStyle w:val="fontstyle01"/>
        </w:rPr>
        <w:t>Аа</w:t>
      </w:r>
      <w:proofErr w:type="spellEnd"/>
      <w:r>
        <w:rPr>
          <w:rStyle w:val="fontstyle21"/>
        </w:rPr>
        <w:t>).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 xml:space="preserve">4. Конечным этапом решения является </w:t>
      </w:r>
      <w:r>
        <w:rPr>
          <w:rStyle w:val="fontstyle01"/>
        </w:rPr>
        <w:t xml:space="preserve">запись схемы скрещивания (брака) </w:t>
      </w:r>
      <w:r>
        <w:rPr>
          <w:rStyle w:val="fontstyle21"/>
        </w:rPr>
        <w:t>в</w:t>
      </w:r>
      <w:r>
        <w:rPr>
          <w:color w:val="000000"/>
        </w:rPr>
        <w:br/>
      </w:r>
      <w:r>
        <w:rPr>
          <w:rStyle w:val="fontstyle21"/>
        </w:rPr>
        <w:t>соответствии с требованиями по оформлению, а также максимально подробное</w:t>
      </w:r>
      <w:r>
        <w:rPr>
          <w:color w:val="000000"/>
        </w:rPr>
        <w:br/>
      </w:r>
      <w:r>
        <w:rPr>
          <w:rStyle w:val="fontstyle21"/>
        </w:rPr>
        <w:t>изложение всего хода рассуждений по решению задачи с обязательным логическим</w:t>
      </w:r>
      <w:r>
        <w:rPr>
          <w:color w:val="000000"/>
        </w:rPr>
        <w:br/>
      </w:r>
      <w:r>
        <w:rPr>
          <w:rStyle w:val="fontstyle21"/>
        </w:rPr>
        <w:t>обоснованием каждого вывода. Отсутствие объяснения даже очевидных, на первый</w:t>
      </w:r>
      <w:r>
        <w:rPr>
          <w:color w:val="000000"/>
        </w:rPr>
        <w:br/>
      </w:r>
      <w:r>
        <w:rPr>
          <w:rStyle w:val="fontstyle21"/>
        </w:rPr>
        <w:t>взгляд, моментов может быть основанием для снижения оценки на экзамене.</w:t>
      </w:r>
      <w:r>
        <w:rPr>
          <w:color w:val="000000"/>
        </w:rPr>
        <w:br/>
      </w:r>
      <w:r>
        <w:rPr>
          <w:rStyle w:val="fontstyle21"/>
        </w:rPr>
        <w:t>Однако опыт показывает, что большинство учащихся испытывает значительные</w:t>
      </w:r>
      <w:r>
        <w:rPr>
          <w:color w:val="000000"/>
        </w:rPr>
        <w:br/>
      </w:r>
      <w:r>
        <w:rPr>
          <w:rStyle w:val="fontstyle21"/>
        </w:rPr>
        <w:t>трудности при решении генетических задач.</w:t>
      </w:r>
    </w:p>
    <w:p w:rsidR="00681E3C" w:rsidRDefault="00681E3C" w:rsidP="00681E3C">
      <w:pPr>
        <w:ind w:firstLine="567"/>
        <w:jc w:val="both"/>
        <w:rPr>
          <w:rStyle w:val="fontstyle41"/>
        </w:rPr>
      </w:pPr>
      <w:r>
        <w:rPr>
          <w:rStyle w:val="fontstyle41"/>
        </w:rPr>
        <w:t>Основная концепция курса.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>Чтобы помочь учащимся раскрыть собственный потенциал, в программе реализуются</w:t>
      </w:r>
      <w:r>
        <w:rPr>
          <w:color w:val="000000"/>
        </w:rPr>
        <w:br/>
      </w:r>
      <w:r>
        <w:rPr>
          <w:rStyle w:val="fontstyle21"/>
        </w:rPr>
        <w:t>принципы, составляющие следующую педагогическую концепцию.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51"/>
        </w:rPr>
        <w:t xml:space="preserve">Принцип 1 </w:t>
      </w:r>
      <w:r>
        <w:rPr>
          <w:rStyle w:val="fontstyle21"/>
        </w:rPr>
        <w:t>- соответствие методологическим принципам современного биологического</w:t>
      </w:r>
      <w:r>
        <w:rPr>
          <w:color w:val="000000"/>
        </w:rPr>
        <w:br/>
      </w:r>
      <w:r>
        <w:rPr>
          <w:rStyle w:val="fontstyle21"/>
        </w:rPr>
        <w:t>познания, на основе которого у школьников должны сформироваться системное</w:t>
      </w:r>
      <w:r>
        <w:rPr>
          <w:color w:val="000000"/>
        </w:rPr>
        <w:br/>
      </w:r>
      <w:r>
        <w:rPr>
          <w:rStyle w:val="fontstyle21"/>
        </w:rPr>
        <w:t>мышление и целостная научная картина мира.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51"/>
        </w:rPr>
        <w:t xml:space="preserve">Принцип 2 </w:t>
      </w:r>
      <w:r>
        <w:rPr>
          <w:rStyle w:val="fontstyle21"/>
        </w:rPr>
        <w:t>- добровольность - каждый из учащихся принимает осознанное решение</w:t>
      </w:r>
      <w:r>
        <w:rPr>
          <w:color w:val="000000"/>
        </w:rPr>
        <w:br/>
      </w:r>
      <w:r>
        <w:rPr>
          <w:rStyle w:val="fontstyle21"/>
        </w:rPr>
        <w:t>посещать занятия.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51"/>
        </w:rPr>
        <w:t xml:space="preserve">Принцип 3 </w:t>
      </w:r>
      <w:r>
        <w:rPr>
          <w:rStyle w:val="fontstyle21"/>
        </w:rPr>
        <w:t>- максимально активная позиция, что предполагает свободное высказывание</w:t>
      </w:r>
      <w:r>
        <w:rPr>
          <w:color w:val="000000"/>
        </w:rPr>
        <w:br/>
      </w:r>
      <w:r>
        <w:rPr>
          <w:rStyle w:val="fontstyle21"/>
        </w:rPr>
        <w:t>участниками своих вариантов решений предлагаемых заданий и вопросов.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51"/>
        </w:rPr>
        <w:t xml:space="preserve">Принцип 4 </w:t>
      </w:r>
      <w:r>
        <w:rPr>
          <w:rStyle w:val="fontstyle21"/>
        </w:rPr>
        <w:t>– научность.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51"/>
        </w:rPr>
        <w:t xml:space="preserve">Принцип 5 </w:t>
      </w:r>
      <w:r>
        <w:rPr>
          <w:rStyle w:val="fontstyle21"/>
        </w:rPr>
        <w:t>- развивающий характер - данный элективный курс должен способствовать</w:t>
      </w:r>
      <w:r>
        <w:rPr>
          <w:color w:val="000000"/>
        </w:rPr>
        <w:br/>
      </w:r>
      <w:r>
        <w:rPr>
          <w:rStyle w:val="fontstyle21"/>
        </w:rPr>
        <w:t>развитию познавательной самостоятельности, творчества.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51"/>
        </w:rPr>
        <w:t xml:space="preserve">Принцип 6 </w:t>
      </w:r>
      <w:r>
        <w:rPr>
          <w:rStyle w:val="fontstyle21"/>
        </w:rPr>
        <w:t>- историко-патриотический акцент при изучении истории генетики.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51"/>
        </w:rPr>
        <w:lastRenderedPageBreak/>
        <w:t xml:space="preserve">Принцип 7 </w:t>
      </w:r>
      <w:r>
        <w:rPr>
          <w:rStyle w:val="fontstyle21"/>
        </w:rPr>
        <w:t>- экологическая направленность - курс должен привести к формированию</w:t>
      </w:r>
      <w:r>
        <w:rPr>
          <w:color w:val="000000"/>
        </w:rPr>
        <w:br/>
      </w:r>
      <w:r>
        <w:rPr>
          <w:rStyle w:val="fontstyle21"/>
        </w:rPr>
        <w:t>твердой убежденности, что неблагоприятные внешние факторы влияют на организм на</w:t>
      </w:r>
      <w:r>
        <w:rPr>
          <w:color w:val="000000"/>
        </w:rPr>
        <w:br/>
      </w:r>
      <w:r>
        <w:rPr>
          <w:rStyle w:val="fontstyle21"/>
        </w:rPr>
        <w:t>молекулярно-генетическом уровне, являются причиной генетических нарушений.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51"/>
        </w:rPr>
        <w:t xml:space="preserve">Принцип 8 </w:t>
      </w:r>
      <w:r>
        <w:rPr>
          <w:rStyle w:val="fontstyle21"/>
        </w:rPr>
        <w:t>- профессиональная направленность - изучение данного материала должно</w:t>
      </w:r>
      <w:r>
        <w:rPr>
          <w:color w:val="000000"/>
        </w:rPr>
        <w:br/>
      </w:r>
      <w:r>
        <w:rPr>
          <w:rStyle w:val="fontstyle21"/>
        </w:rPr>
        <w:t>облегчить учащимся процесс выбора будущей профессии.</w:t>
      </w:r>
    </w:p>
    <w:p w:rsidR="00681E3C" w:rsidRDefault="00681E3C" w:rsidP="00681E3C">
      <w:pPr>
        <w:ind w:firstLine="567"/>
        <w:jc w:val="both"/>
        <w:rPr>
          <w:rStyle w:val="fontstyle01"/>
        </w:rPr>
      </w:pPr>
      <w:r>
        <w:rPr>
          <w:rStyle w:val="fontstyle01"/>
        </w:rPr>
        <w:t>Место курса в учебном плане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>Данная программа элективного курса предназначена для учащихся профильных классов</w:t>
      </w:r>
      <w:r>
        <w:rPr>
          <w:color w:val="000000"/>
        </w:rPr>
        <w:br/>
      </w:r>
      <w:r>
        <w:rPr>
          <w:rStyle w:val="fontstyle21"/>
        </w:rPr>
        <w:t>естественно-научного направления средних школ, изучающих биологии 1 час в неделю.</w:t>
      </w:r>
      <w:r>
        <w:rPr>
          <w:color w:val="000000"/>
        </w:rPr>
        <w:br/>
      </w:r>
      <w:r>
        <w:rPr>
          <w:rStyle w:val="fontstyle21"/>
        </w:rPr>
        <w:t>Известно, что одна из приоритетных задач “Концепции модернизации российского</w:t>
      </w:r>
      <w:r>
        <w:rPr>
          <w:color w:val="000000"/>
        </w:rPr>
        <w:br/>
      </w:r>
      <w:r>
        <w:rPr>
          <w:rStyle w:val="fontstyle21"/>
        </w:rPr>
        <w:t>образования» - разработка системы специализированной подготовки (профильного</w:t>
      </w:r>
      <w:r>
        <w:br/>
      </w:r>
      <w:r>
        <w:rPr>
          <w:rStyle w:val="fontstyle21"/>
        </w:rPr>
        <w:t>обучения) в старших классах общеобразовательной школы. Профильное обучение должны</w:t>
      </w:r>
      <w:r>
        <w:rPr>
          <w:color w:val="000000"/>
        </w:rPr>
        <w:br/>
      </w:r>
      <w:r>
        <w:rPr>
          <w:rStyle w:val="fontstyle21"/>
        </w:rPr>
        <w:t>обеспечить углубленную подготовку старшеклассников по выбранным ими дисциплинам</w:t>
      </w:r>
      <w:r>
        <w:rPr>
          <w:color w:val="000000"/>
        </w:rPr>
        <w:br/>
      </w:r>
      <w:r>
        <w:rPr>
          <w:rStyle w:val="fontstyle21"/>
        </w:rPr>
        <w:t>и дать возможность “разгрузить” их по непрофильным предметам. Ставится задача</w:t>
      </w:r>
      <w:r>
        <w:rPr>
          <w:color w:val="000000"/>
        </w:rPr>
        <w:br/>
      </w:r>
      <w:r>
        <w:rPr>
          <w:rStyle w:val="fontstyle21"/>
        </w:rPr>
        <w:t>создания “системы специализированной подготовки в старших классах</w:t>
      </w:r>
      <w:r>
        <w:rPr>
          <w:color w:val="000000"/>
        </w:rPr>
        <w:br/>
      </w:r>
      <w:r>
        <w:rPr>
          <w:rStyle w:val="fontstyle21"/>
        </w:rPr>
        <w:t>общеобразовательной школы, ориентированной на индивидуальное обучение и</w:t>
      </w:r>
      <w:r>
        <w:rPr>
          <w:color w:val="000000"/>
        </w:rPr>
        <w:br/>
      </w:r>
      <w:r>
        <w:rPr>
          <w:rStyle w:val="fontstyle21"/>
        </w:rPr>
        <w:t>социализацию обучения”.</w:t>
      </w:r>
    </w:p>
    <w:p w:rsidR="00681E3C" w:rsidRDefault="00681E3C" w:rsidP="00681E3C">
      <w:pPr>
        <w:ind w:firstLine="567"/>
        <w:jc w:val="both"/>
        <w:rPr>
          <w:rStyle w:val="fontstyle21"/>
        </w:rPr>
      </w:pPr>
      <w:r>
        <w:rPr>
          <w:rStyle w:val="fontstyle21"/>
        </w:rPr>
        <w:t>Предполагаемый элективный курс углубляет и расширяет рамки действующего</w:t>
      </w:r>
      <w:r>
        <w:rPr>
          <w:color w:val="000000"/>
        </w:rPr>
        <w:br/>
      </w:r>
      <w:r>
        <w:rPr>
          <w:rStyle w:val="fontstyle21"/>
        </w:rPr>
        <w:t>базового курса биологии, имеет профессиональную направленность. Он предназначен для</w:t>
      </w:r>
      <w:r>
        <w:rPr>
          <w:color w:val="000000"/>
        </w:rPr>
        <w:br/>
      </w:r>
      <w:r>
        <w:rPr>
          <w:rStyle w:val="fontstyle21"/>
        </w:rPr>
        <w:t>учащихся 10-х классов, проявляющих интерес к генетике. Изучение элективного курса</w:t>
      </w:r>
      <w:r>
        <w:rPr>
          <w:color w:val="000000"/>
        </w:rPr>
        <w:br/>
      </w:r>
      <w:r>
        <w:rPr>
          <w:rStyle w:val="fontstyle21"/>
        </w:rPr>
        <w:t>может проверить целесообразность выбора учащимся профиля дальнейшего обучения,</w:t>
      </w:r>
      <w:r>
        <w:rPr>
          <w:color w:val="000000"/>
        </w:rPr>
        <w:br/>
      </w:r>
      <w:r>
        <w:rPr>
          <w:rStyle w:val="fontstyle21"/>
        </w:rPr>
        <w:t>направлено на реализацию личностно-ориентированного учебного процесса, при котором</w:t>
      </w:r>
      <w:r>
        <w:rPr>
          <w:color w:val="000000"/>
        </w:rPr>
        <w:br/>
      </w:r>
      <w:r>
        <w:rPr>
          <w:rStyle w:val="fontstyle21"/>
        </w:rPr>
        <w:t>максимально учитываются интересы, способности и склонности старшеклассников.</w:t>
      </w:r>
      <w:r>
        <w:rPr>
          <w:color w:val="000000"/>
        </w:rPr>
        <w:br/>
      </w:r>
      <w:r>
        <w:rPr>
          <w:rStyle w:val="fontstyle21"/>
        </w:rPr>
        <w:t>Курс опирается на знания и умения учащихся, полученные при изучении биологии.</w:t>
      </w:r>
      <w:r>
        <w:rPr>
          <w:color w:val="000000"/>
        </w:rPr>
        <w:br/>
      </w:r>
      <w:r>
        <w:rPr>
          <w:rStyle w:val="fontstyle21"/>
        </w:rPr>
        <w:t>В процессе занятий предполагается закрепление учащимися опыта поиска информации,</w:t>
      </w:r>
      <w:r>
        <w:rPr>
          <w:color w:val="000000"/>
        </w:rPr>
        <w:br/>
      </w:r>
      <w:r>
        <w:rPr>
          <w:rStyle w:val="fontstyle21"/>
        </w:rPr>
        <w:t>совершенствование умений делать доклады, сообщения, закрепление навыка решения</w:t>
      </w:r>
      <w:r>
        <w:rPr>
          <w:color w:val="000000"/>
        </w:rPr>
        <w:br/>
      </w:r>
      <w:r>
        <w:rPr>
          <w:rStyle w:val="fontstyle21"/>
        </w:rPr>
        <w:t>генетических задач различных уровней сложности, возникновение стойкого интереса к</w:t>
      </w:r>
      <w:r>
        <w:rPr>
          <w:color w:val="000000"/>
        </w:rPr>
        <w:br/>
      </w:r>
      <w:r>
        <w:rPr>
          <w:rStyle w:val="fontstyle21"/>
        </w:rPr>
        <w:t>одной из самых перспективных биологических наук – генетике.</w:t>
      </w:r>
      <w:r>
        <w:rPr>
          <w:color w:val="000000"/>
        </w:rPr>
        <w:br/>
      </w:r>
      <w:r>
        <w:rPr>
          <w:rStyle w:val="fontstyle21"/>
        </w:rPr>
        <w:t>Программа построена с учетом основных принципов педагогики сотрудничества и</w:t>
      </w:r>
      <w:r>
        <w:rPr>
          <w:color w:val="000000"/>
        </w:rPr>
        <w:br/>
      </w:r>
      <w:r>
        <w:rPr>
          <w:rStyle w:val="fontstyle21"/>
        </w:rPr>
        <w:t xml:space="preserve">сотворчества, является образовательно-развивающей и направлена на </w:t>
      </w:r>
      <w:proofErr w:type="spellStart"/>
      <w:r>
        <w:rPr>
          <w:rStyle w:val="fontstyle21"/>
        </w:rPr>
        <w:t>гуманизацию</w:t>
      </w:r>
      <w:proofErr w:type="spellEnd"/>
      <w:r>
        <w:rPr>
          <w:rStyle w:val="fontstyle21"/>
        </w:rPr>
        <w:t xml:space="preserve"> и</w:t>
      </w:r>
      <w:r>
        <w:rPr>
          <w:color w:val="000000"/>
        </w:rPr>
        <w:br/>
      </w:r>
      <w:r>
        <w:rPr>
          <w:rStyle w:val="fontstyle21"/>
        </w:rPr>
        <w:t>индивидуализацию педагогического процесса.</w:t>
      </w:r>
      <w:bookmarkStart w:id="0" w:name="_GoBack"/>
      <w:bookmarkEnd w:id="0"/>
    </w:p>
    <w:sectPr w:rsidR="00681E3C" w:rsidSect="00681E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3C"/>
    <w:rsid w:val="004C7FD3"/>
    <w:rsid w:val="006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23EA"/>
  <w15:chartTrackingRefBased/>
  <w15:docId w15:val="{6B06B4C6-FEE2-47AF-89D3-CA27DE8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81E3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81E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81E3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681E3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681E3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8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CDBD-F11E-40E3-A79A-1DBFDEDB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2021-11-01T17:39:00Z</dcterms:created>
  <dcterms:modified xsi:type="dcterms:W3CDTF">2021-11-01T17:44:00Z</dcterms:modified>
</cp:coreProperties>
</file>