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4CA" w:rsidRDefault="002064CA" w:rsidP="002064CA">
      <w:pPr>
        <w:spacing w:after="221" w:line="259" w:lineRule="atLeast"/>
        <w:ind w:right="-284"/>
        <w:outlineLvl w:val="1"/>
        <w:rPr>
          <w:rFonts w:ascii="Arial" w:eastAsia="Times New Roman" w:hAnsi="Arial" w:cs="Arial"/>
          <w:b/>
          <w:bCs/>
          <w:color w:val="4D4D4D"/>
          <w:sz w:val="23"/>
          <w:szCs w:val="23"/>
          <w:lang w:eastAsia="ru-RU"/>
        </w:rPr>
      </w:pPr>
      <w:r w:rsidRPr="002064CA">
        <w:rPr>
          <w:rFonts w:ascii="Arial" w:eastAsia="Times New Roman" w:hAnsi="Arial" w:cs="Arial"/>
          <w:bCs/>
          <w:color w:val="4D4D4D"/>
          <w:sz w:val="23"/>
          <w:szCs w:val="23"/>
          <w:lang w:eastAsia="ru-RU"/>
        </w:rPr>
        <w:t xml:space="preserve"> Из приказа</w:t>
      </w:r>
      <w:r>
        <w:rPr>
          <w:rFonts w:ascii="Arial" w:eastAsia="Times New Roman" w:hAnsi="Arial" w:cs="Arial"/>
          <w:b/>
          <w:bCs/>
          <w:color w:val="4D4D4D"/>
          <w:sz w:val="23"/>
          <w:szCs w:val="23"/>
          <w:lang w:eastAsia="ru-RU"/>
        </w:rPr>
        <w:t xml:space="preserve"> </w:t>
      </w:r>
    </w:p>
    <w:p w:rsidR="002064CA" w:rsidRPr="00D65C19" w:rsidRDefault="002064CA" w:rsidP="002064CA">
      <w:pPr>
        <w:spacing w:after="221" w:line="259" w:lineRule="atLeast"/>
        <w:ind w:right="-284"/>
        <w:outlineLvl w:val="1"/>
        <w:rPr>
          <w:rFonts w:ascii="Arial" w:eastAsia="Times New Roman" w:hAnsi="Arial" w:cs="Arial"/>
          <w:b/>
          <w:bCs/>
          <w:color w:val="4D4D4D"/>
          <w:sz w:val="23"/>
          <w:szCs w:val="23"/>
          <w:lang w:eastAsia="ru-RU"/>
        </w:rPr>
      </w:pPr>
      <w:r w:rsidRPr="00D65C19">
        <w:rPr>
          <w:rFonts w:ascii="Arial" w:eastAsia="Times New Roman" w:hAnsi="Arial" w:cs="Arial"/>
          <w:b/>
          <w:bCs/>
          <w:color w:val="4D4D4D"/>
          <w:sz w:val="23"/>
          <w:szCs w:val="23"/>
          <w:lang w:eastAsia="ru-RU"/>
        </w:rPr>
        <w:t xml:space="preserve"> </w:t>
      </w:r>
      <w:proofErr w:type="spellStart"/>
      <w:r w:rsidRPr="00D65C19">
        <w:rPr>
          <w:rFonts w:ascii="Arial" w:eastAsia="Times New Roman" w:hAnsi="Arial" w:cs="Arial"/>
          <w:b/>
          <w:bCs/>
          <w:color w:val="4D4D4D"/>
          <w:sz w:val="23"/>
          <w:szCs w:val="23"/>
          <w:lang w:eastAsia="ru-RU"/>
        </w:rPr>
        <w:t>Минпросвещения</w:t>
      </w:r>
      <w:proofErr w:type="spellEnd"/>
      <w:r w:rsidRPr="00D65C19">
        <w:rPr>
          <w:rFonts w:ascii="Arial" w:eastAsia="Times New Roman" w:hAnsi="Arial" w:cs="Arial"/>
          <w:b/>
          <w:bCs/>
          <w:color w:val="4D4D4D"/>
          <w:sz w:val="23"/>
          <w:szCs w:val="23"/>
          <w:lang w:eastAsia="ru-RU"/>
        </w:rPr>
        <w:t xml:space="preserve"> России (Министерства просвещения РФ), </w:t>
      </w:r>
      <w:proofErr w:type="spellStart"/>
      <w:r w:rsidRPr="00D65C19">
        <w:rPr>
          <w:rFonts w:ascii="Arial" w:eastAsia="Times New Roman" w:hAnsi="Arial" w:cs="Arial"/>
          <w:b/>
          <w:bCs/>
          <w:color w:val="4D4D4D"/>
          <w:sz w:val="23"/>
          <w:szCs w:val="23"/>
          <w:lang w:eastAsia="ru-RU"/>
        </w:rPr>
        <w:t>Рособрнадзора</w:t>
      </w:r>
      <w:proofErr w:type="spellEnd"/>
      <w:r w:rsidRPr="00D65C19">
        <w:rPr>
          <w:rFonts w:ascii="Arial" w:eastAsia="Times New Roman" w:hAnsi="Arial" w:cs="Arial"/>
          <w:b/>
          <w:bCs/>
          <w:color w:val="4D4D4D"/>
          <w:sz w:val="23"/>
          <w:szCs w:val="23"/>
          <w:lang w:eastAsia="ru-RU"/>
        </w:rPr>
        <w:t xml:space="preserve"> (Федеральная служба по надзору в сфере образования и науки) от 07 ноября 2018 г. №189/1513 "Об утверждении Порядка проведения государственной итоговой аттестации по образовательным программам основного общего образования"</w:t>
      </w:r>
    </w:p>
    <w:p w:rsidR="002064CA" w:rsidRPr="00D65C19" w:rsidRDefault="002064CA" w:rsidP="002064CA">
      <w:pPr>
        <w:spacing w:after="156"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13 декабря 2018</w:t>
      </w:r>
    </w:p>
    <w:p w:rsidR="002064CA" w:rsidRDefault="002064CA" w:rsidP="002064CA">
      <w:pPr>
        <w:spacing w:after="221" w:line="234" w:lineRule="atLeast"/>
        <w:ind w:right="-284"/>
        <w:outlineLvl w:val="2"/>
        <w:rPr>
          <w:rFonts w:ascii="Arial" w:eastAsia="Times New Roman" w:hAnsi="Arial" w:cs="Arial"/>
          <w:b/>
          <w:bCs/>
          <w:color w:val="333333"/>
          <w:lang w:eastAsia="ru-RU"/>
        </w:rPr>
      </w:pPr>
    </w:p>
    <w:p w:rsidR="002064CA" w:rsidRPr="00D65C19" w:rsidRDefault="002064CA" w:rsidP="002064CA">
      <w:pPr>
        <w:spacing w:after="221" w:line="234" w:lineRule="atLeast"/>
        <w:ind w:right="-284"/>
        <w:outlineLvl w:val="2"/>
        <w:rPr>
          <w:rFonts w:ascii="Arial" w:eastAsia="Times New Roman" w:hAnsi="Arial" w:cs="Arial"/>
          <w:b/>
          <w:bCs/>
          <w:color w:val="333333"/>
          <w:lang w:eastAsia="ru-RU"/>
        </w:rPr>
      </w:pPr>
      <w:r w:rsidRPr="00D65C19">
        <w:rPr>
          <w:rFonts w:ascii="Arial" w:eastAsia="Times New Roman" w:hAnsi="Arial" w:cs="Arial"/>
          <w:b/>
          <w:bCs/>
          <w:color w:val="333333"/>
          <w:lang w:eastAsia="ru-RU"/>
        </w:rPr>
        <w:t>Утверждение, изменение и (или) аннулирование результатов ГИА</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71. По решению ОИВ или ГЭК предметные комиссии осуществляют перепроверку отдельных экзаменационных работ.</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Результаты перепроверки оформляются протоколами ГЭК.</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В случае если нарушение совершено лицами, указанными в </w:t>
      </w:r>
      <w:hyperlink r:id="rId4" w:anchor="1049" w:history="1">
        <w:r w:rsidRPr="00D65C19">
          <w:rPr>
            <w:rFonts w:ascii="Arial" w:eastAsia="Times New Roman" w:hAnsi="Arial" w:cs="Arial"/>
            <w:color w:val="808080"/>
            <w:sz w:val="18"/>
            <w:u w:val="single"/>
            <w:lang w:eastAsia="ru-RU"/>
          </w:rPr>
          <w:t>пунктах 49</w:t>
        </w:r>
      </w:hyperlink>
      <w:r w:rsidRPr="00D65C19">
        <w:rPr>
          <w:rFonts w:ascii="Arial" w:eastAsia="Times New Roman" w:hAnsi="Arial" w:cs="Arial"/>
          <w:color w:val="000000"/>
          <w:sz w:val="18"/>
          <w:szCs w:val="18"/>
          <w:lang w:eastAsia="ru-RU"/>
        </w:rPr>
        <w:t> и </w:t>
      </w:r>
      <w:hyperlink r:id="rId5" w:anchor="1050" w:history="1">
        <w:r w:rsidRPr="00D65C19">
          <w:rPr>
            <w:rFonts w:ascii="Arial" w:eastAsia="Times New Roman" w:hAnsi="Arial" w:cs="Arial"/>
            <w:color w:val="808080"/>
            <w:sz w:val="18"/>
            <w:u w:val="single"/>
            <w:lang w:eastAsia="ru-RU"/>
          </w:rPr>
          <w:t>50</w:t>
        </w:r>
      </w:hyperlink>
      <w:r w:rsidRPr="00D65C19">
        <w:rPr>
          <w:rFonts w:ascii="Arial" w:eastAsia="Times New Roman" w:hAnsi="Arial" w:cs="Arial"/>
          <w:color w:val="000000"/>
          <w:sz w:val="18"/>
          <w:szCs w:val="18"/>
          <w:lang w:eastAsia="ru-RU"/>
        </w:rPr>
        <w:t> настоящего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настоящего Порядка.</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74.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2064CA" w:rsidRPr="00D65C19" w:rsidRDefault="002064CA" w:rsidP="002064CA">
      <w:pPr>
        <w:spacing w:after="221" w:line="234" w:lineRule="atLeast"/>
        <w:ind w:right="-284"/>
        <w:outlineLvl w:val="2"/>
        <w:rPr>
          <w:rFonts w:ascii="Arial" w:eastAsia="Times New Roman" w:hAnsi="Arial" w:cs="Arial"/>
          <w:b/>
          <w:bCs/>
          <w:color w:val="333333"/>
          <w:lang w:eastAsia="ru-RU"/>
        </w:rPr>
      </w:pPr>
      <w:r w:rsidRPr="00D65C19">
        <w:rPr>
          <w:rFonts w:ascii="Arial" w:eastAsia="Times New Roman" w:hAnsi="Arial" w:cs="Arial"/>
          <w:b/>
          <w:bCs/>
          <w:color w:val="333333"/>
          <w:lang w:eastAsia="ru-RU"/>
        </w:rPr>
        <w:t>VIII. Оценка результатов ГИА</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lastRenderedPageBreak/>
        <w:t>76. 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Заявления на участие в ГИА в дополнительный период не позднее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2064CA" w:rsidRPr="00D65C19" w:rsidRDefault="002064CA" w:rsidP="002064CA">
      <w:pPr>
        <w:spacing w:after="221" w:line="234" w:lineRule="atLeast"/>
        <w:ind w:right="-284"/>
        <w:outlineLvl w:val="2"/>
        <w:rPr>
          <w:rFonts w:ascii="Arial" w:eastAsia="Times New Roman" w:hAnsi="Arial" w:cs="Arial"/>
          <w:b/>
          <w:bCs/>
          <w:color w:val="333333"/>
          <w:lang w:eastAsia="ru-RU"/>
        </w:rPr>
      </w:pPr>
      <w:r w:rsidRPr="00D65C19">
        <w:rPr>
          <w:rFonts w:ascii="Arial" w:eastAsia="Times New Roman" w:hAnsi="Arial" w:cs="Arial"/>
          <w:b/>
          <w:bCs/>
          <w:color w:val="333333"/>
          <w:lang w:eastAsia="ru-RU"/>
        </w:rPr>
        <w:t>IX. Прием и рассмотрение апелляций</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79.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аудионосителях, а также сведения о лицах, присутствовавших в ППЭ, иные сведения о соблюдении настоящего Порядка.</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Участники ГИА и (или) их родители (законные представители) при желании могут присутствовать при рассмотрении апелляции.</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При рассмотрении апелляции также могут присутствовать:</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а) члены ГЭК - по решению председателя ГЭК;</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б) аккредитованные общественные наблюдатели;</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 xml:space="preserve">в) должностные лица </w:t>
      </w:r>
      <w:proofErr w:type="spellStart"/>
      <w:r w:rsidRPr="00D65C19">
        <w:rPr>
          <w:rFonts w:ascii="Arial" w:eastAsia="Times New Roman" w:hAnsi="Arial" w:cs="Arial"/>
          <w:color w:val="000000"/>
          <w:sz w:val="18"/>
          <w:szCs w:val="18"/>
          <w:lang w:eastAsia="ru-RU"/>
        </w:rPr>
        <w:t>Рособрнадзора</w:t>
      </w:r>
      <w:proofErr w:type="spellEnd"/>
      <w:r w:rsidRPr="00D65C19">
        <w:rPr>
          <w:rFonts w:ascii="Arial" w:eastAsia="Times New Roman" w:hAnsi="Arial" w:cs="Arial"/>
          <w:color w:val="000000"/>
          <w:sz w:val="18"/>
          <w:szCs w:val="18"/>
          <w:lang w:eastAsia="ru-RU"/>
        </w:rPr>
        <w:t xml:space="preserve">, иные лица, определенные </w:t>
      </w:r>
      <w:proofErr w:type="spellStart"/>
      <w:r w:rsidRPr="00D65C19">
        <w:rPr>
          <w:rFonts w:ascii="Arial" w:eastAsia="Times New Roman" w:hAnsi="Arial" w:cs="Arial"/>
          <w:color w:val="000000"/>
          <w:sz w:val="18"/>
          <w:szCs w:val="18"/>
          <w:lang w:eastAsia="ru-RU"/>
        </w:rPr>
        <w:t>Рособрнадзором</w:t>
      </w:r>
      <w:proofErr w:type="spellEnd"/>
      <w:r w:rsidRPr="00D65C19">
        <w:rPr>
          <w:rFonts w:ascii="Arial" w:eastAsia="Times New Roman" w:hAnsi="Arial" w:cs="Arial"/>
          <w:color w:val="000000"/>
          <w:sz w:val="18"/>
          <w:szCs w:val="18"/>
          <w:lang w:eastAsia="ru-RU"/>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Рассмотрение апелляции проводится в спокойной и доброжелательной обстановке.</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80. Апелляцию о нарушении настоящего Порядка (за исключением случаев, установленных </w:t>
      </w:r>
      <w:hyperlink r:id="rId6" w:anchor="1078" w:history="1">
        <w:r w:rsidRPr="00D65C19">
          <w:rPr>
            <w:rFonts w:ascii="Arial" w:eastAsia="Times New Roman" w:hAnsi="Arial" w:cs="Arial"/>
            <w:color w:val="808080"/>
            <w:sz w:val="18"/>
            <w:u w:val="single"/>
            <w:lang w:eastAsia="ru-RU"/>
          </w:rPr>
          <w:t>пунктом 78</w:t>
        </w:r>
      </w:hyperlink>
      <w:r w:rsidRPr="00D65C19">
        <w:rPr>
          <w:rFonts w:ascii="Arial" w:eastAsia="Times New Roman" w:hAnsi="Arial" w:cs="Arial"/>
          <w:color w:val="000000"/>
          <w:sz w:val="18"/>
          <w:szCs w:val="18"/>
          <w:lang w:eastAsia="ru-RU"/>
        </w:rPr>
        <w:t> настоящего Порядка) участник ГИА подает в день проведения экзамена по соответствующему учебному предмету члену ГЭК, не покидая ППЭ.</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lastRenderedPageBreak/>
        <w:t>об отклонении апелляции;</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об удовлетворении апелляции.</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едиными расписаниями ОГЭ, ГВЭ.</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81. Апелляция о несогласии с выставленными баллами, в том числе по результатам перепроверки экзаменационной работы в соответствии с </w:t>
      </w:r>
      <w:hyperlink r:id="rId7" w:anchor="1071" w:history="1">
        <w:r w:rsidRPr="00D65C19">
          <w:rPr>
            <w:rFonts w:ascii="Arial" w:eastAsia="Times New Roman" w:hAnsi="Arial" w:cs="Arial"/>
            <w:color w:val="808080"/>
            <w:sz w:val="18"/>
            <w:u w:val="single"/>
            <w:lang w:eastAsia="ru-RU"/>
          </w:rPr>
          <w:t>пунктом 71</w:t>
        </w:r>
      </w:hyperlink>
      <w:r w:rsidRPr="00D65C19">
        <w:rPr>
          <w:rFonts w:ascii="Arial" w:eastAsia="Times New Roman" w:hAnsi="Arial" w:cs="Arial"/>
          <w:color w:val="000000"/>
          <w:sz w:val="18"/>
          <w:szCs w:val="18"/>
          <w:lang w:eastAsia="ru-RU"/>
        </w:rPr>
        <w:t>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По решению ОИВ, учредителя, загранучреждения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82.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 с выставленными баллами.</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Указанные материалы предъявляются участнику ГИА (при его участии в рассмотрении апелляции). 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В случае выявления ошибок в обработке и (или) проверке экзаменационной работы конфликтная комиссия передает соответствующую инфор</w:t>
      </w:r>
      <w:bookmarkStart w:id="0" w:name="_GoBack"/>
      <w:bookmarkEnd w:id="0"/>
      <w:r w:rsidRPr="00D65C19">
        <w:rPr>
          <w:rFonts w:ascii="Arial" w:eastAsia="Times New Roman" w:hAnsi="Arial" w:cs="Arial"/>
          <w:color w:val="000000"/>
          <w:sz w:val="18"/>
          <w:szCs w:val="18"/>
          <w:lang w:eastAsia="ru-RU"/>
        </w:rPr>
        <w:t>мацию в РЦОИ с целью пересчета результатов ГИА.</w:t>
      </w:r>
    </w:p>
    <w:p w:rsidR="002064CA" w:rsidRPr="00D65C19" w:rsidRDefault="002064CA" w:rsidP="002064CA">
      <w:pPr>
        <w:spacing w:after="221" w:line="240" w:lineRule="auto"/>
        <w:ind w:right="-284"/>
        <w:rPr>
          <w:rFonts w:ascii="Arial" w:eastAsia="Times New Roman" w:hAnsi="Arial" w:cs="Arial"/>
          <w:color w:val="000000"/>
          <w:sz w:val="18"/>
          <w:szCs w:val="18"/>
          <w:lang w:eastAsia="ru-RU"/>
        </w:rPr>
      </w:pPr>
      <w:r w:rsidRPr="00D65C19">
        <w:rPr>
          <w:rFonts w:ascii="Arial" w:eastAsia="Times New Roman" w:hAnsi="Arial" w:cs="Arial"/>
          <w:color w:val="000000"/>
          <w:sz w:val="18"/>
          <w:szCs w:val="18"/>
          <w:lang w:eastAsia="ru-RU"/>
        </w:rP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p w:rsidR="00E62A6D" w:rsidRDefault="00E62A6D"/>
    <w:sectPr w:rsidR="00E62A6D" w:rsidSect="009C2F52">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064CA"/>
    <w:rsid w:val="002064CA"/>
    <w:rsid w:val="003569B0"/>
    <w:rsid w:val="009C2F52"/>
    <w:rsid w:val="00E62A6D"/>
    <w:rsid w:val="00FC4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4CAE8-5E21-49AF-81F1-51B5D932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4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arant.ru/products/ipo/prime/doc/720252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2025228/" TargetMode="External"/><Relationship Id="rId5" Type="http://schemas.openxmlformats.org/officeDocument/2006/relationships/hyperlink" Target="http://www.garant.ru/products/ipo/prime/doc/72025228/" TargetMode="External"/><Relationship Id="rId4" Type="http://schemas.openxmlformats.org/officeDocument/2006/relationships/hyperlink" Target="http://www.garant.ru/products/ipo/prime/doc/72025228/"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1957</Words>
  <Characters>11159</Characters>
  <Application>Microsoft Office Word</Application>
  <DocSecurity>0</DocSecurity>
  <Lines>92</Lines>
  <Paragraphs>26</Paragraphs>
  <ScaleCrop>false</ScaleCrop>
  <Company>Microsoft</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Irina</cp:lastModifiedBy>
  <cp:revision>4</cp:revision>
  <dcterms:created xsi:type="dcterms:W3CDTF">2019-03-29T06:01:00Z</dcterms:created>
  <dcterms:modified xsi:type="dcterms:W3CDTF">2019-03-30T16:17:00Z</dcterms:modified>
</cp:coreProperties>
</file>