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3E" w:rsidRPr="00B7213E" w:rsidRDefault="00B7213E" w:rsidP="00B7213E">
      <w:pPr>
        <w:pStyle w:val="ConsPlusNormal0"/>
        <w:spacing w:after="75"/>
        <w:ind w:firstLine="567"/>
        <w:jc w:val="center"/>
        <w:rPr>
          <w:b/>
          <w:color w:val="000000"/>
          <w:sz w:val="28"/>
          <w:szCs w:val="28"/>
        </w:rPr>
      </w:pPr>
      <w:r w:rsidRPr="00B7213E">
        <w:rPr>
          <w:rFonts w:ascii="Times New Roman" w:hAnsi="Times New Roman" w:cs="Times New Roman"/>
          <w:b/>
          <w:sz w:val="28"/>
          <w:szCs w:val="28"/>
        </w:rPr>
        <w:t>О</w:t>
      </w:r>
      <w:r w:rsidRPr="00B7213E">
        <w:rPr>
          <w:rFonts w:ascii="Times New Roman" w:hAnsi="Times New Roman" w:cs="Times New Roman"/>
          <w:b/>
          <w:sz w:val="28"/>
          <w:szCs w:val="28"/>
        </w:rPr>
        <w:t xml:space="preserve"> сроках и места</w:t>
      </w:r>
      <w:r>
        <w:rPr>
          <w:rFonts w:ascii="Times New Roman" w:hAnsi="Times New Roman" w:cs="Times New Roman"/>
          <w:b/>
          <w:sz w:val="28"/>
          <w:szCs w:val="28"/>
        </w:rPr>
        <w:t>х подачи заявлений на сдачу ГИА</w:t>
      </w:r>
      <w:bookmarkStart w:id="0" w:name="_GoBack"/>
      <w:bookmarkEnd w:id="0"/>
    </w:p>
    <w:p w:rsidR="00B7213E" w:rsidRPr="00B7213E" w:rsidRDefault="00B7213E" w:rsidP="00B7213E">
      <w:pPr>
        <w:pStyle w:val="consplusnormal"/>
        <w:spacing w:before="0" w:beforeAutospacing="0" w:after="75" w:afterAutospacing="0"/>
        <w:ind w:firstLine="567"/>
        <w:jc w:val="both"/>
        <w:rPr>
          <w:color w:val="000000"/>
          <w:sz w:val="28"/>
          <w:szCs w:val="28"/>
        </w:rPr>
      </w:pPr>
      <w:r w:rsidRPr="00B7213E">
        <w:rPr>
          <w:color w:val="000000"/>
          <w:sz w:val="28"/>
          <w:szCs w:val="28"/>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B7213E" w:rsidRPr="00B7213E" w:rsidRDefault="00B7213E" w:rsidP="00B7213E">
      <w:pPr>
        <w:pStyle w:val="consplusnormal"/>
        <w:spacing w:before="0" w:beforeAutospacing="0" w:after="75" w:afterAutospacing="0"/>
        <w:ind w:firstLine="567"/>
        <w:jc w:val="both"/>
        <w:rPr>
          <w:color w:val="000000"/>
          <w:sz w:val="28"/>
          <w:szCs w:val="28"/>
        </w:rPr>
      </w:pPr>
      <w:r w:rsidRPr="00B7213E">
        <w:rPr>
          <w:color w:val="000000"/>
          <w:sz w:val="28"/>
          <w:szCs w:val="28"/>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B7213E" w:rsidRPr="00B7213E" w:rsidRDefault="00B7213E" w:rsidP="00B7213E">
      <w:pPr>
        <w:pStyle w:val="consplusnormal"/>
        <w:spacing w:before="0" w:beforeAutospacing="0" w:after="75" w:afterAutospacing="0"/>
        <w:ind w:firstLine="567"/>
        <w:jc w:val="both"/>
        <w:rPr>
          <w:color w:val="000000"/>
          <w:sz w:val="28"/>
          <w:szCs w:val="28"/>
        </w:rPr>
      </w:pPr>
      <w:r w:rsidRPr="00B7213E">
        <w:rPr>
          <w:color w:val="000000"/>
          <w:sz w:val="28"/>
          <w:szCs w:val="28"/>
        </w:rPr>
        <w:t>Выбранные участниками ГИА учебные предметы, форма ГИА, а также сроки участия в ГИА указываются ими в заявлениях, поданных до 1 марта:</w:t>
      </w:r>
    </w:p>
    <w:p w:rsidR="00B7213E" w:rsidRPr="00B7213E" w:rsidRDefault="00B7213E" w:rsidP="00B7213E">
      <w:pPr>
        <w:pStyle w:val="consplusnormal"/>
        <w:spacing w:before="0" w:beforeAutospacing="0" w:after="75" w:afterAutospacing="0"/>
        <w:ind w:firstLine="567"/>
        <w:jc w:val="both"/>
        <w:rPr>
          <w:color w:val="000000"/>
          <w:sz w:val="28"/>
          <w:szCs w:val="28"/>
        </w:rPr>
      </w:pPr>
      <w:r w:rsidRPr="00B7213E">
        <w:rPr>
          <w:color w:val="000000"/>
          <w:sz w:val="28"/>
          <w:szCs w:val="28"/>
        </w:rPr>
        <w:t>обучающимися – в образовательные организации, в которых обучающиеся осваивают образовательные программы основного общего образования;</w:t>
      </w:r>
    </w:p>
    <w:p w:rsidR="00B7213E" w:rsidRPr="00B7213E" w:rsidRDefault="00B7213E" w:rsidP="00B7213E">
      <w:pPr>
        <w:pStyle w:val="consplusnormal"/>
        <w:spacing w:before="0" w:beforeAutospacing="0" w:after="75" w:afterAutospacing="0"/>
        <w:ind w:firstLine="567"/>
        <w:jc w:val="both"/>
        <w:rPr>
          <w:color w:val="000000"/>
          <w:sz w:val="28"/>
          <w:szCs w:val="28"/>
        </w:rPr>
      </w:pPr>
      <w:r w:rsidRPr="00B7213E">
        <w:rPr>
          <w:color w:val="000000"/>
          <w:sz w:val="28"/>
          <w:szCs w:val="28"/>
        </w:rPr>
        <w:t>экстернами – в образовательные организации по выбору экстернов.</w:t>
      </w:r>
    </w:p>
    <w:p w:rsidR="00B7213E" w:rsidRPr="00B7213E" w:rsidRDefault="00B7213E" w:rsidP="00B7213E">
      <w:pPr>
        <w:pStyle w:val="consplusnormal"/>
        <w:spacing w:before="0" w:beforeAutospacing="0" w:after="75" w:afterAutospacing="0"/>
        <w:ind w:firstLine="567"/>
        <w:jc w:val="both"/>
        <w:rPr>
          <w:color w:val="000000"/>
          <w:sz w:val="28"/>
          <w:szCs w:val="28"/>
        </w:rPr>
      </w:pPr>
      <w:r w:rsidRPr="00B7213E">
        <w:rPr>
          <w:color w:val="000000"/>
          <w:sz w:val="28"/>
          <w:szCs w:val="28"/>
        </w:rPr>
        <w:t>Заявления подаются участниками ГИА лично на основании документов, удостоверяющих 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их личность, и доверенности.</w:t>
      </w:r>
    </w:p>
    <w:p w:rsidR="00B7213E" w:rsidRPr="00B7213E" w:rsidRDefault="00B7213E" w:rsidP="00B7213E">
      <w:pPr>
        <w:pStyle w:val="consplusnormal"/>
        <w:spacing w:before="0" w:beforeAutospacing="0" w:after="75" w:afterAutospacing="0"/>
        <w:ind w:firstLine="567"/>
        <w:jc w:val="both"/>
        <w:rPr>
          <w:color w:val="000000"/>
          <w:sz w:val="28"/>
          <w:szCs w:val="28"/>
        </w:rPr>
      </w:pPr>
      <w:r w:rsidRPr="00B7213E">
        <w:rPr>
          <w:color w:val="000000"/>
          <w:sz w:val="28"/>
          <w:szCs w:val="28"/>
        </w:rPr>
        <w:t xml:space="preserve">Участники ГИА с ОВЗ при подаче заявления предъявляют копию рекомендаций ПМПК, а участники ГИА - дети-инвалиды и инвалиды – оригинал или заверенную копию справки, подтверждающей факт установления инвалидности, выданной ФГУ МСЭ, а также копию рекомендаций ПМПК в случаях, предусмотренных </w:t>
      </w:r>
      <w:proofErr w:type="spellStart"/>
      <w:r w:rsidRPr="00B7213E">
        <w:rPr>
          <w:color w:val="000000"/>
          <w:sz w:val="28"/>
          <w:szCs w:val="28"/>
        </w:rPr>
        <w:t>Порядом</w:t>
      </w:r>
      <w:proofErr w:type="spellEnd"/>
      <w:r w:rsidRPr="00B7213E">
        <w:rPr>
          <w:color w:val="000000"/>
          <w:sz w:val="28"/>
          <w:szCs w:val="28"/>
        </w:rPr>
        <w:t xml:space="preserve"> проведения ГИА по образовательным программам основного общего образования.</w:t>
      </w:r>
    </w:p>
    <w:p w:rsidR="00B7213E" w:rsidRPr="00B7213E" w:rsidRDefault="00B7213E" w:rsidP="00B7213E">
      <w:pPr>
        <w:pStyle w:val="consplusnormal"/>
        <w:spacing w:before="0" w:beforeAutospacing="0" w:after="75" w:afterAutospacing="0"/>
        <w:ind w:firstLine="567"/>
        <w:jc w:val="both"/>
        <w:rPr>
          <w:color w:val="000000"/>
          <w:sz w:val="28"/>
          <w:szCs w:val="28"/>
        </w:rPr>
      </w:pPr>
      <w:r w:rsidRPr="00B7213E">
        <w:rPr>
          <w:color w:val="000000"/>
          <w:sz w:val="28"/>
          <w:szCs w:val="28"/>
        </w:rPr>
        <w:t>Участники ГИА вправе изменить перечень указанных в заявлениях экзаменов, а также форму ГИА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измененной формы ГИА, сроков участия в ГИА. Указанные заявления подаются не позднее чем за две недели до начала соответствующего экзамена.</w:t>
      </w:r>
    </w:p>
    <w:p w:rsidR="00B7213E" w:rsidRPr="00B7213E" w:rsidRDefault="00B7213E" w:rsidP="00B7213E">
      <w:pPr>
        <w:pStyle w:val="consplusnormal"/>
        <w:spacing w:before="0" w:beforeAutospacing="0" w:after="75" w:afterAutospacing="0"/>
        <w:ind w:firstLine="567"/>
        <w:jc w:val="both"/>
        <w:rPr>
          <w:color w:val="000000"/>
          <w:sz w:val="28"/>
          <w:szCs w:val="28"/>
        </w:rPr>
      </w:pPr>
      <w:r w:rsidRPr="00B7213E">
        <w:rPr>
          <w:color w:val="000000"/>
          <w:sz w:val="28"/>
          <w:szCs w:val="28"/>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B7213E" w:rsidRPr="00B7213E" w:rsidRDefault="00B7213E" w:rsidP="00B7213E">
      <w:pPr>
        <w:pStyle w:val="consplusnormal"/>
        <w:spacing w:before="0" w:beforeAutospacing="0" w:after="75" w:afterAutospacing="0"/>
        <w:ind w:firstLine="567"/>
        <w:jc w:val="both"/>
        <w:rPr>
          <w:color w:val="000000"/>
          <w:sz w:val="28"/>
          <w:szCs w:val="28"/>
        </w:rPr>
      </w:pPr>
      <w:r w:rsidRPr="00B7213E">
        <w:rPr>
          <w:color w:val="000000"/>
          <w:sz w:val="28"/>
          <w:szCs w:val="28"/>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w:t>
      </w:r>
    </w:p>
    <w:p w:rsidR="00B7213E" w:rsidRPr="00B7213E" w:rsidRDefault="00B7213E" w:rsidP="00B7213E">
      <w:pPr>
        <w:pStyle w:val="consplusnormal"/>
        <w:spacing w:before="0" w:beforeAutospacing="0" w:after="75" w:afterAutospacing="0"/>
        <w:ind w:firstLine="567"/>
        <w:jc w:val="both"/>
        <w:rPr>
          <w:color w:val="000000"/>
          <w:sz w:val="28"/>
          <w:szCs w:val="28"/>
        </w:rPr>
      </w:pPr>
      <w:r w:rsidRPr="00B7213E">
        <w:rPr>
          <w:color w:val="000000"/>
          <w:sz w:val="28"/>
          <w:szCs w:val="28"/>
        </w:rPr>
        <w:lastRenderedPageBreak/>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w:t>
      </w:r>
    </w:p>
    <w:p w:rsidR="00B7213E" w:rsidRPr="00B7213E" w:rsidRDefault="00B7213E" w:rsidP="00B7213E">
      <w:pPr>
        <w:pStyle w:val="consplusnormal"/>
        <w:spacing w:before="0" w:beforeAutospacing="0" w:after="75" w:afterAutospacing="0"/>
        <w:ind w:firstLine="567"/>
        <w:jc w:val="both"/>
        <w:rPr>
          <w:color w:val="000000"/>
          <w:sz w:val="28"/>
          <w:szCs w:val="28"/>
        </w:rPr>
      </w:pPr>
      <w:r w:rsidRPr="00B7213E">
        <w:rPr>
          <w:color w:val="000000"/>
          <w:sz w:val="28"/>
          <w:szCs w:val="28"/>
        </w:rPr>
        <w:t>Заявления на участие в ГИА в дополнительный период не позднее чем за две недели до начала указанного периода подаются указанными лицами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их личность, и доверенности в образовательные организации, которыми указанные лица были допущены к прохождению ГИА.</w:t>
      </w:r>
    </w:p>
    <w:p w:rsidR="006E3A50" w:rsidRDefault="006E3A50"/>
    <w:sectPr w:rsidR="006E3A50" w:rsidSect="00B7213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4C"/>
    <w:rsid w:val="006E3A50"/>
    <w:rsid w:val="00B7213E"/>
    <w:rsid w:val="00D34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3DCA"/>
  <w15:chartTrackingRefBased/>
  <w15:docId w15:val="{116E0EAA-93BC-4A52-BA41-A05B9624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B72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7213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2018-12-26T14:44:00Z</dcterms:created>
  <dcterms:modified xsi:type="dcterms:W3CDTF">2018-12-26T14:45:00Z</dcterms:modified>
</cp:coreProperties>
</file>