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4" w:rsidRPr="00543E54" w:rsidRDefault="008B7677" w:rsidP="00543E54">
      <w:pPr>
        <w:tabs>
          <w:tab w:val="left" w:pos="2730"/>
          <w:tab w:val="center" w:pos="5031"/>
        </w:tabs>
        <w:jc w:val="center"/>
        <w:rPr>
          <w:b/>
        </w:rPr>
      </w:pPr>
      <w:r w:rsidRPr="00543E54">
        <w:rPr>
          <w:b/>
        </w:rPr>
        <w:t>Аннотация</w:t>
      </w:r>
    </w:p>
    <w:p w:rsidR="008B7677" w:rsidRPr="00DF405C" w:rsidRDefault="00543E54" w:rsidP="00DF405C">
      <w:pPr>
        <w:tabs>
          <w:tab w:val="left" w:pos="2730"/>
          <w:tab w:val="center" w:pos="5031"/>
        </w:tabs>
        <w:jc w:val="center"/>
        <w:rPr>
          <w:b/>
        </w:rPr>
      </w:pPr>
      <w:r w:rsidRPr="00DF405C">
        <w:rPr>
          <w:b/>
        </w:rPr>
        <w:t>к рабочей программе</w:t>
      </w:r>
      <w:r w:rsidR="008B7677" w:rsidRPr="00DF405C">
        <w:rPr>
          <w:b/>
        </w:rPr>
        <w:t xml:space="preserve"> по внеурочной деятельности </w:t>
      </w:r>
      <w:r w:rsidRPr="00DF405C">
        <w:rPr>
          <w:b/>
        </w:rPr>
        <w:t xml:space="preserve"> в  10 классе </w:t>
      </w:r>
      <w:r w:rsidR="008B7677" w:rsidRPr="00DF405C">
        <w:rPr>
          <w:b/>
        </w:rPr>
        <w:t>«Решение геометрических задач аналитическим методом»</w:t>
      </w:r>
    </w:p>
    <w:p w:rsidR="00543E54" w:rsidRPr="00543E54" w:rsidRDefault="00543E54" w:rsidP="00543E54">
      <w:pPr>
        <w:tabs>
          <w:tab w:val="left" w:pos="2730"/>
          <w:tab w:val="center" w:pos="5031"/>
        </w:tabs>
      </w:pPr>
    </w:p>
    <w:p w:rsidR="008B7677" w:rsidRPr="00543E54" w:rsidRDefault="008B7677" w:rsidP="00DF405C">
      <w:pPr>
        <w:widowControl w:val="0"/>
        <w:autoSpaceDE w:val="0"/>
        <w:autoSpaceDN w:val="0"/>
        <w:adjustRightInd w:val="0"/>
        <w:spacing w:after="150"/>
        <w:ind w:firstLine="567"/>
      </w:pPr>
      <w:r w:rsidRPr="00543E54">
        <w:rPr>
          <w:rFonts w:eastAsia="Calibri"/>
          <w:i/>
          <w:iCs/>
          <w:color w:val="000000"/>
          <w:lang w:eastAsia="en-US"/>
        </w:rPr>
        <w:t xml:space="preserve"> Программа разработана на основе следующих документов: </w:t>
      </w:r>
    </w:p>
    <w:p w:rsidR="008B7677" w:rsidRPr="00543E54" w:rsidRDefault="008B7677" w:rsidP="00DF405C">
      <w:pPr>
        <w:widowControl w:val="0"/>
        <w:autoSpaceDE w:val="0"/>
        <w:autoSpaceDN w:val="0"/>
        <w:adjustRightInd w:val="0"/>
        <w:spacing w:after="150"/>
        <w:ind w:firstLine="567"/>
        <w:jc w:val="both"/>
      </w:pPr>
      <w:r w:rsidRPr="00543E54">
        <w:rPr>
          <w:bCs/>
        </w:rPr>
        <w:t xml:space="preserve">1) Приказ </w:t>
      </w:r>
      <w:proofErr w:type="spellStart"/>
      <w:r w:rsidRPr="00543E54">
        <w:rPr>
          <w:bCs/>
        </w:rPr>
        <w:t>Минобрнауки</w:t>
      </w:r>
      <w:proofErr w:type="spellEnd"/>
      <w:r w:rsidRPr="00543E54">
        <w:rPr>
          <w:bCs/>
        </w:rPr>
        <w:t xml:space="preserve"> от 17 мая 2012 г. N 413 «Об Утверждении Федерального государственного образовательного стандарта среднего общего образования»</w:t>
      </w:r>
      <w:r w:rsidRPr="00543E54">
        <w:t xml:space="preserve"> (в ред. Приказов </w:t>
      </w:r>
      <w:proofErr w:type="spellStart"/>
      <w:r w:rsidRPr="00543E54">
        <w:t>Минобрнауки</w:t>
      </w:r>
      <w:proofErr w:type="spellEnd"/>
      <w:r w:rsidRPr="00543E54">
        <w:t xml:space="preserve"> РФ </w:t>
      </w:r>
      <w:hyperlink r:id="rId5" w:anchor="l0" w:history="1">
        <w:r w:rsidRPr="00543E54">
          <w:rPr>
            <w:u w:val="single"/>
          </w:rPr>
          <w:t>от 29.12.2014 N 1645</w:t>
        </w:r>
      </w:hyperlink>
      <w:r w:rsidRPr="00543E54">
        <w:t xml:space="preserve">, </w:t>
      </w:r>
      <w:hyperlink r:id="rId6" w:anchor="l0" w:history="1">
        <w:r w:rsidRPr="00543E54">
          <w:rPr>
            <w:u w:val="single"/>
          </w:rPr>
          <w:t>от 31.12.2015 N 1578</w:t>
        </w:r>
      </w:hyperlink>
      <w:r w:rsidRPr="00543E54">
        <w:t xml:space="preserve">, </w:t>
      </w:r>
      <w:hyperlink r:id="rId7" w:anchor="l0" w:history="1">
        <w:r w:rsidRPr="00543E54">
          <w:rPr>
            <w:u w:val="single"/>
          </w:rPr>
          <w:t>от 29.06.2017 N 613</w:t>
        </w:r>
      </w:hyperlink>
      <w:r w:rsidRPr="00543E54">
        <w:t>).</w:t>
      </w:r>
    </w:p>
    <w:p w:rsidR="008B7677" w:rsidRPr="00543E54" w:rsidRDefault="008B7677" w:rsidP="00DF405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bCs/>
        </w:rPr>
      </w:pPr>
      <w:r w:rsidRPr="00543E54">
        <w:rPr>
          <w:rFonts w:eastAsia="Calibri"/>
          <w:iCs/>
          <w:color w:val="000000"/>
          <w:lang w:eastAsia="en-US"/>
        </w:rPr>
        <w:t xml:space="preserve"> 2)</w:t>
      </w:r>
      <w:r w:rsidRPr="00543E54">
        <w:rPr>
          <w:rFonts w:eastAsia="Calibri"/>
          <w:lang w:eastAsia="en-US"/>
        </w:rPr>
        <w:t xml:space="preserve">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</w:t>
      </w:r>
      <w:r w:rsidRPr="00543E54">
        <w:rPr>
          <w:rFonts w:eastAsia="Calibri"/>
        </w:rPr>
        <w:t>(протокол от 28 июня 2016 г. № 2/16-з).</w:t>
      </w:r>
    </w:p>
    <w:p w:rsidR="008B7677" w:rsidRPr="00543E54" w:rsidRDefault="008B7677" w:rsidP="00DF405C">
      <w:pPr>
        <w:tabs>
          <w:tab w:val="left" w:pos="2730"/>
          <w:tab w:val="center" w:pos="5031"/>
        </w:tabs>
        <w:ind w:firstLine="567"/>
        <w:rPr>
          <w:b/>
        </w:rPr>
      </w:pPr>
      <w:r w:rsidRPr="00543E54">
        <w:rPr>
          <w:rFonts w:eastAsia="Calibri"/>
          <w:lang w:eastAsia="en-US"/>
        </w:rPr>
        <w:t xml:space="preserve">3) Основная образовательная программа среднего общего образования ГБОУ СОШ </w:t>
      </w:r>
      <w:proofErr w:type="gramStart"/>
      <w:r w:rsidRPr="00543E54">
        <w:rPr>
          <w:rFonts w:eastAsia="Calibri"/>
          <w:lang w:eastAsia="en-US"/>
        </w:rPr>
        <w:t>с</w:t>
      </w:r>
      <w:proofErr w:type="gramEnd"/>
      <w:r w:rsidRPr="00543E54">
        <w:rPr>
          <w:rFonts w:eastAsia="Calibri"/>
          <w:lang w:eastAsia="en-US"/>
        </w:rPr>
        <w:t xml:space="preserve">. </w:t>
      </w:r>
      <w:proofErr w:type="gramStart"/>
      <w:r w:rsidRPr="00543E54">
        <w:rPr>
          <w:rFonts w:eastAsia="Calibri"/>
          <w:lang w:eastAsia="en-US"/>
        </w:rPr>
        <w:t>Андросовка</w:t>
      </w:r>
      <w:proofErr w:type="gramEnd"/>
      <w:r w:rsidRPr="00543E54">
        <w:rPr>
          <w:rFonts w:eastAsia="Calibri"/>
          <w:lang w:eastAsia="en-US"/>
        </w:rPr>
        <w:t xml:space="preserve">, одобрена решением  учебно-методического объединения по общему образованию </w:t>
      </w:r>
      <w:r w:rsidRPr="00543E54">
        <w:rPr>
          <w:rFonts w:eastAsia="Calibri"/>
        </w:rPr>
        <w:t>(протокол  от 18 июня 2018 г. № 5).</w:t>
      </w:r>
    </w:p>
    <w:p w:rsidR="00543E54" w:rsidRDefault="00543E54" w:rsidP="00DF405C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lang w:eastAsia="en-US"/>
        </w:rPr>
      </w:pPr>
    </w:p>
    <w:p w:rsidR="008B7677" w:rsidRPr="00543E54" w:rsidRDefault="008B7677" w:rsidP="00DF405C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lang w:eastAsia="en-US"/>
        </w:rPr>
      </w:pPr>
      <w:r w:rsidRPr="00543E54">
        <w:rPr>
          <w:rFonts w:eastAsia="Calibri"/>
          <w:lang w:eastAsia="en-US"/>
        </w:rPr>
        <w:t>Внеурочная деятельность школьников – это совокупность всех видов деятельности учащихся, в которых решение задач воспитания достигается более успешно. Внеурочная работа ориентирована на создание условий для неформального общения учащихся, имеет выраженную воспитательную и социально-педагогическую направленность.</w:t>
      </w:r>
    </w:p>
    <w:p w:rsidR="008B7677" w:rsidRPr="00543E54" w:rsidRDefault="008B7677" w:rsidP="00DF405C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/>
          <w:lang w:eastAsia="en-US"/>
        </w:rPr>
      </w:pPr>
      <w:r w:rsidRPr="00543E54">
        <w:rPr>
          <w:rFonts w:eastAsia="Calibri"/>
          <w:lang w:eastAsia="en-US"/>
        </w:rPr>
        <w:t xml:space="preserve">Рабочая программа рассчитана на 34 недели по 1часу в неделю в течение учебного года. В итоге на преподавание курса в 10 классе отводится 34 часа.   </w:t>
      </w:r>
    </w:p>
    <w:p w:rsidR="008B7677" w:rsidRPr="00543E54" w:rsidRDefault="008B7677" w:rsidP="00DF405C">
      <w:pPr>
        <w:autoSpaceDE w:val="0"/>
        <w:autoSpaceDN w:val="0"/>
        <w:adjustRightInd w:val="0"/>
        <w:spacing w:line="264" w:lineRule="auto"/>
        <w:ind w:firstLine="567"/>
        <w:jc w:val="both"/>
        <w:rPr>
          <w:b/>
        </w:rPr>
      </w:pPr>
      <w:r w:rsidRPr="00543E54">
        <w:rPr>
          <w:rFonts w:eastAsia="Calibri"/>
          <w:lang w:eastAsia="en-US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  <w:bookmarkStart w:id="0" w:name="_GoBack"/>
      <w:bookmarkEnd w:id="0"/>
    </w:p>
    <w:p w:rsidR="008B7677" w:rsidRPr="00543E54" w:rsidRDefault="008B7677" w:rsidP="00DF405C">
      <w:pPr>
        <w:spacing w:line="360" w:lineRule="auto"/>
        <w:ind w:firstLine="567"/>
      </w:pPr>
      <w:r w:rsidRPr="00543E54">
        <w:rPr>
          <w:b/>
          <w:i/>
        </w:rPr>
        <w:t xml:space="preserve">Цель курса: </w:t>
      </w:r>
      <w:r w:rsidRPr="00543E54">
        <w:t>ознакомить учащихся с нестандартными задачами, решение которых должно показать единство геометрии, алгебры и математического анализа.</w:t>
      </w:r>
    </w:p>
    <w:p w:rsidR="008B7677" w:rsidRPr="00543E54" w:rsidRDefault="008B7677" w:rsidP="00DF405C">
      <w:pPr>
        <w:spacing w:line="360" w:lineRule="auto"/>
        <w:ind w:firstLine="567"/>
      </w:pPr>
      <w:r w:rsidRPr="00543E54">
        <w:t xml:space="preserve"> Курс рассчитан на учащихся, интересующихся математикой, поможет им углубить свои знания при подготовке к математическим олимпиадам и экзаменам в ВУЗы. </w:t>
      </w:r>
    </w:p>
    <w:p w:rsidR="008B7677" w:rsidRPr="00543E54" w:rsidRDefault="008B7677" w:rsidP="00DF405C">
      <w:pPr>
        <w:spacing w:line="360" w:lineRule="auto"/>
        <w:ind w:firstLine="567"/>
      </w:pPr>
      <w:r w:rsidRPr="00543E54">
        <w:t>Курс внеурочной деятельности позволяет школьникам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8B7677" w:rsidRPr="00543E54" w:rsidRDefault="008B7677" w:rsidP="00DF405C">
      <w:pPr>
        <w:ind w:firstLine="567"/>
        <w:jc w:val="both"/>
        <w:rPr>
          <w:b/>
          <w:i/>
        </w:rPr>
      </w:pPr>
      <w:r w:rsidRPr="00543E54">
        <w:t xml:space="preserve">Курс предполагает лекционные занятия, в ходе которых слушатели получают необходимые теоретические сведения. На практических занятиях, слушатели получают возможность разобраться в конкретных математических задачах. В качестве отчетности и проверки знаний предусмотрена зачетная работа. </w:t>
      </w:r>
    </w:p>
    <w:p w:rsidR="008B7677" w:rsidRPr="00543E54" w:rsidRDefault="008B7677" w:rsidP="00DF405C">
      <w:pPr>
        <w:ind w:firstLine="567"/>
        <w:jc w:val="center"/>
        <w:rPr>
          <w:b/>
          <w:i/>
        </w:rPr>
      </w:pPr>
      <w:r w:rsidRPr="00543E54">
        <w:rPr>
          <w:b/>
        </w:rPr>
        <w:t>Литература.</w:t>
      </w:r>
    </w:p>
    <w:p w:rsidR="008B7677" w:rsidRPr="00543E54" w:rsidRDefault="008B7677" w:rsidP="00DF405C">
      <w:pPr>
        <w:numPr>
          <w:ilvl w:val="0"/>
          <w:numId w:val="1"/>
        </w:numPr>
        <w:ind w:left="0" w:firstLine="567"/>
        <w:jc w:val="both"/>
      </w:pPr>
      <w:r w:rsidRPr="00543E54">
        <w:t xml:space="preserve">Перепелкин Д.И. </w:t>
      </w:r>
      <w:r w:rsidRPr="00543E54">
        <w:rPr>
          <w:i/>
        </w:rPr>
        <w:t>Курс элементарной геометрии.</w:t>
      </w:r>
    </w:p>
    <w:p w:rsidR="008B7677" w:rsidRPr="00543E54" w:rsidRDefault="008B7677" w:rsidP="00DF405C">
      <w:pPr>
        <w:numPr>
          <w:ilvl w:val="0"/>
          <w:numId w:val="1"/>
        </w:numPr>
        <w:ind w:left="0" w:firstLine="567"/>
        <w:jc w:val="both"/>
      </w:pPr>
      <w:proofErr w:type="spellStart"/>
      <w:r w:rsidRPr="00543E54">
        <w:t>Болтянский</w:t>
      </w:r>
      <w:proofErr w:type="spellEnd"/>
      <w:r w:rsidRPr="00543E54">
        <w:t xml:space="preserve"> В.Г., </w:t>
      </w:r>
      <w:proofErr w:type="spellStart"/>
      <w:r w:rsidRPr="00543E54">
        <w:t>Яглом</w:t>
      </w:r>
      <w:proofErr w:type="spellEnd"/>
      <w:r w:rsidRPr="00543E54">
        <w:t xml:space="preserve"> И.М. </w:t>
      </w:r>
      <w:r w:rsidRPr="00543E54">
        <w:rPr>
          <w:i/>
        </w:rPr>
        <w:t>Векторы и их применение в геометрии.</w:t>
      </w:r>
    </w:p>
    <w:p w:rsidR="008B7677" w:rsidRPr="00543E54" w:rsidRDefault="008B7677" w:rsidP="00DF405C">
      <w:pPr>
        <w:numPr>
          <w:ilvl w:val="0"/>
          <w:numId w:val="1"/>
        </w:numPr>
        <w:ind w:left="0" w:firstLine="567"/>
        <w:jc w:val="both"/>
      </w:pPr>
      <w:r w:rsidRPr="00543E54">
        <w:t xml:space="preserve">Васильев Н.Б., </w:t>
      </w:r>
      <w:proofErr w:type="spellStart"/>
      <w:r w:rsidRPr="00543E54">
        <w:t>Гуттенмахер</w:t>
      </w:r>
      <w:proofErr w:type="spellEnd"/>
      <w:r w:rsidRPr="00543E54">
        <w:t xml:space="preserve"> В.Л. </w:t>
      </w:r>
      <w:r w:rsidRPr="00543E54">
        <w:rPr>
          <w:i/>
        </w:rPr>
        <w:t>Прямые и кривые.</w:t>
      </w:r>
    </w:p>
    <w:p w:rsidR="008B7677" w:rsidRPr="00543E54" w:rsidRDefault="008B7677" w:rsidP="00DF405C">
      <w:pPr>
        <w:numPr>
          <w:ilvl w:val="0"/>
          <w:numId w:val="1"/>
        </w:numPr>
        <w:ind w:left="0" w:firstLine="567"/>
        <w:jc w:val="both"/>
      </w:pPr>
      <w:proofErr w:type="spellStart"/>
      <w:r w:rsidRPr="00543E54">
        <w:t>Кречмар</w:t>
      </w:r>
      <w:proofErr w:type="spellEnd"/>
      <w:r w:rsidRPr="00543E54">
        <w:t xml:space="preserve"> В.А. </w:t>
      </w:r>
      <w:r w:rsidRPr="00543E54">
        <w:rPr>
          <w:i/>
        </w:rPr>
        <w:t>Задачник по алгебре.</w:t>
      </w:r>
    </w:p>
    <w:p w:rsidR="00993D09" w:rsidRPr="00543E54" w:rsidRDefault="008B7677" w:rsidP="00DF405C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543E54">
        <w:lastRenderedPageBreak/>
        <w:t xml:space="preserve">Шклярский Д.О. </w:t>
      </w:r>
      <w:r w:rsidRPr="00543E54">
        <w:rPr>
          <w:i/>
        </w:rPr>
        <w:t>Геометрические неравенства и задачи на максимум и минимум.</w:t>
      </w:r>
    </w:p>
    <w:sectPr w:rsidR="00993D09" w:rsidRPr="00543E54" w:rsidSect="0063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851"/>
    <w:multiLevelType w:val="hybridMultilevel"/>
    <w:tmpl w:val="D274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68"/>
    <w:rsid w:val="00543E54"/>
    <w:rsid w:val="00630AD0"/>
    <w:rsid w:val="008B7677"/>
    <w:rsid w:val="00993D09"/>
    <w:rsid w:val="00DF405C"/>
    <w:rsid w:val="00FC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97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679" TargetMode="External"/><Relationship Id="rId5" Type="http://schemas.openxmlformats.org/officeDocument/2006/relationships/hyperlink" Target="https://normativ.kontur.ru/document?moduleid=1&amp;documentid=2461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2852</Characters>
  <Application>Microsoft Office Word</Application>
  <DocSecurity>0</DocSecurity>
  <Lines>67</Lines>
  <Paragraphs>34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5</cp:revision>
  <dcterms:created xsi:type="dcterms:W3CDTF">2021-05-12T11:13:00Z</dcterms:created>
  <dcterms:modified xsi:type="dcterms:W3CDTF">2021-05-14T15:05:00Z</dcterms:modified>
</cp:coreProperties>
</file>