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E7210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2630AF">
        <w:rPr>
          <w:rFonts w:ascii="Times New Roman" w:hAnsi="Times New Roman" w:cs="Times New Roman"/>
          <w:b/>
          <w:sz w:val="24"/>
          <w:szCs w:val="24"/>
        </w:rPr>
        <w:t>л</w:t>
      </w:r>
      <w:r w:rsidR="00E93AB2">
        <w:rPr>
          <w:rFonts w:ascii="Times New Roman" w:hAnsi="Times New Roman" w:cs="Times New Roman"/>
          <w:b/>
          <w:sz w:val="24"/>
          <w:szCs w:val="24"/>
        </w:rPr>
        <w:t xml:space="preserve">асса ГБОУ СОШ </w:t>
      </w:r>
      <w:proofErr w:type="spellStart"/>
      <w:r w:rsidR="00E93AB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E93AB2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93AB2">
        <w:rPr>
          <w:rFonts w:ascii="Times New Roman" w:hAnsi="Times New Roman" w:cs="Times New Roman"/>
          <w:b/>
          <w:sz w:val="24"/>
          <w:szCs w:val="24"/>
        </w:rPr>
        <w:t>ндросовка</w:t>
      </w:r>
      <w:proofErr w:type="spellEnd"/>
      <w:r w:rsidR="00E93AB2">
        <w:rPr>
          <w:rFonts w:ascii="Times New Roman" w:hAnsi="Times New Roman" w:cs="Times New Roman"/>
          <w:b/>
          <w:sz w:val="24"/>
          <w:szCs w:val="24"/>
        </w:rPr>
        <w:t xml:space="preserve"> на 22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12"/>
        <w:gridCol w:w="1272"/>
        <w:gridCol w:w="1983"/>
        <w:gridCol w:w="2004"/>
        <w:gridCol w:w="2125"/>
        <w:gridCol w:w="5192"/>
        <w:gridCol w:w="2297"/>
      </w:tblGrid>
      <w:tr w:rsidR="009F07B7" w:rsidTr="008B0A83">
        <w:tc>
          <w:tcPr>
            <w:tcW w:w="81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9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9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50CE5" w:rsidTr="008B0A83">
        <w:tc>
          <w:tcPr>
            <w:tcW w:w="812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250CE5" w:rsidRDefault="0055733E" w:rsidP="0055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04" w:type="dxa"/>
          </w:tcPr>
          <w:p w:rsidR="00250CE5" w:rsidRDefault="00ED3FF5" w:rsidP="00E7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D3FF5" w:rsidRDefault="00ED3FF5" w:rsidP="00E7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25" w:type="dxa"/>
          </w:tcPr>
          <w:p w:rsidR="00250CE5" w:rsidRDefault="00DF0AB6" w:rsidP="00E7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5192" w:type="dxa"/>
          </w:tcPr>
          <w:p w:rsidR="00250CE5" w:rsidRDefault="0055733E" w:rsidP="00ED3FF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и выполнить тренировочные задания: </w:t>
            </w:r>
            <w:hyperlink r:id="rId5" w:history="1">
              <w:r>
                <w:rPr>
                  <w:rStyle w:val="a5"/>
                </w:rPr>
                <w:t>https://resh.edu.ru/subject/lesson/7017/start/258155/</w:t>
              </w:r>
            </w:hyperlink>
          </w:p>
          <w:p w:rsidR="0055733E" w:rsidRPr="00ED3FF5" w:rsidRDefault="0055733E" w:rsidP="00ED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0CE5" w:rsidRDefault="0055733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569, прислать одним из удобных способов.</w:t>
            </w:r>
          </w:p>
        </w:tc>
      </w:tr>
      <w:tr w:rsidR="008B0A83" w:rsidTr="008B0A83">
        <w:tc>
          <w:tcPr>
            <w:tcW w:w="812" w:type="dxa"/>
          </w:tcPr>
          <w:p w:rsidR="008B0A83" w:rsidRDefault="008B0A8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8B0A83" w:rsidRDefault="008B0A8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8B0A83" w:rsidRDefault="008B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поиском информации в интернете</w:t>
            </w:r>
          </w:p>
        </w:tc>
        <w:tc>
          <w:tcPr>
            <w:tcW w:w="2004" w:type="dxa"/>
          </w:tcPr>
          <w:p w:rsidR="008B0A83" w:rsidRDefault="008B0A8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8B0A83" w:rsidRDefault="008B0A8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125" w:type="dxa"/>
          </w:tcPr>
          <w:p w:rsidR="008B0A83" w:rsidRDefault="008B0A83" w:rsidP="008B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Чертёж и изготовление ящика для инструментов (органайзера)</w:t>
            </w:r>
          </w:p>
        </w:tc>
        <w:tc>
          <w:tcPr>
            <w:tcW w:w="5192" w:type="dxa"/>
          </w:tcPr>
          <w:p w:rsidR="008B0A83" w:rsidRDefault="008B0A83" w:rsidP="008B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в интернете. Найти чертежи ящика для инструментов (органайзера), выбрать тот, который понравится. Распечатать или отправить документом учителю.</w:t>
            </w:r>
          </w:p>
        </w:tc>
        <w:tc>
          <w:tcPr>
            <w:tcW w:w="2297" w:type="dxa"/>
          </w:tcPr>
          <w:p w:rsidR="008B0A83" w:rsidRDefault="008B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250CE5" w:rsidTr="008B0A83">
        <w:tc>
          <w:tcPr>
            <w:tcW w:w="812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04" w:type="dxa"/>
          </w:tcPr>
          <w:p w:rsidR="00250CE5" w:rsidRPr="009C4AAE" w:rsidRDefault="00250CE5" w:rsidP="009C4AAE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250CE5" w:rsidRPr="00DD7E22" w:rsidRDefault="00250CE5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25" w:type="dxa"/>
          </w:tcPr>
          <w:p w:rsidR="00250CE5" w:rsidRPr="0055733E" w:rsidRDefault="0055733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33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55733E">
              <w:rPr>
                <w:rFonts w:ascii="Times New Roman" w:hAnsi="Times New Roman" w:cs="Times New Roman"/>
                <w:sz w:val="24"/>
                <w:szCs w:val="24"/>
              </w:rPr>
              <w:t>. чт. Древнегреческие мифы.</w:t>
            </w:r>
          </w:p>
        </w:tc>
        <w:tc>
          <w:tcPr>
            <w:tcW w:w="5192" w:type="dxa"/>
          </w:tcPr>
          <w:p w:rsidR="00250CE5" w:rsidRDefault="0055733E" w:rsidP="00ED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и выполнить тренировочные задания: </w:t>
            </w:r>
            <w:hyperlink r:id="rId6" w:history="1">
              <w:r>
                <w:rPr>
                  <w:rStyle w:val="a5"/>
                </w:rPr>
                <w:t>https://resh.edu.ru/subject/lesson/7070/start/246482/</w:t>
              </w:r>
            </w:hyperlink>
          </w:p>
        </w:tc>
        <w:tc>
          <w:tcPr>
            <w:tcW w:w="2297" w:type="dxa"/>
          </w:tcPr>
          <w:p w:rsidR="00250CE5" w:rsidRDefault="0055733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пересказать один из подвигов Геракла (кроме первых двух прочитанных), пересказ переслать на аудиозаписи.</w:t>
            </w:r>
          </w:p>
        </w:tc>
      </w:tr>
      <w:tr w:rsidR="008B0A83" w:rsidTr="008B0A83">
        <w:tc>
          <w:tcPr>
            <w:tcW w:w="812" w:type="dxa"/>
          </w:tcPr>
          <w:p w:rsidR="008B0A83" w:rsidRDefault="008B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8B0A83" w:rsidRDefault="008B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8B0A83" w:rsidRDefault="008B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04" w:type="dxa"/>
          </w:tcPr>
          <w:p w:rsidR="008B0A83" w:rsidRDefault="008B0A8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8B0A83" w:rsidRDefault="008B0A8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125" w:type="dxa"/>
          </w:tcPr>
          <w:p w:rsidR="008B0A83" w:rsidRDefault="008B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Архитектурные стили Средневековья – Романский и Готический</w:t>
            </w:r>
          </w:p>
        </w:tc>
        <w:tc>
          <w:tcPr>
            <w:tcW w:w="5192" w:type="dxa"/>
          </w:tcPr>
          <w:p w:rsidR="008B0A83" w:rsidRDefault="008B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материалами презентации «Архитектура Средневековья» (презентация прикреплена в АСУ РСО) или самостоятельно изучить дополнительный материал на тему. Выделить основные черты архитектурных сооружений Романского и Готического стиля. </w:t>
            </w:r>
          </w:p>
        </w:tc>
        <w:tc>
          <w:tcPr>
            <w:tcW w:w="2297" w:type="dxa"/>
          </w:tcPr>
          <w:p w:rsidR="008B0A83" w:rsidRDefault="008B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отличительные особенности архитектурных стилей Средневековья (можно в форме таблицы)</w:t>
            </w:r>
          </w:p>
          <w:p w:rsidR="008B0A83" w:rsidRDefault="008B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фотоотчёт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почту АСУ РСО или на электронную почту.</w:t>
            </w:r>
          </w:p>
        </w:tc>
      </w:tr>
      <w:tr w:rsidR="00250CE5" w:rsidTr="000A42F3">
        <w:tc>
          <w:tcPr>
            <w:tcW w:w="15685" w:type="dxa"/>
            <w:gridSpan w:val="7"/>
          </w:tcPr>
          <w:p w:rsidR="00250CE5" w:rsidRPr="008E42BF" w:rsidRDefault="00250CE5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B959C2" w:rsidTr="008B0A83">
        <w:tc>
          <w:tcPr>
            <w:tcW w:w="812" w:type="dxa"/>
          </w:tcPr>
          <w:p w:rsidR="00B959C2" w:rsidRDefault="00B9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B959C2" w:rsidRDefault="00B9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B959C2" w:rsidRDefault="00B9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04" w:type="dxa"/>
          </w:tcPr>
          <w:p w:rsidR="00B959C2" w:rsidRDefault="00B959C2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B959C2" w:rsidRDefault="00B959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125" w:type="dxa"/>
          </w:tcPr>
          <w:p w:rsidR="00B959C2" w:rsidRDefault="00B9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«Нравственные основы жизни»</w:t>
            </w:r>
          </w:p>
        </w:tc>
        <w:tc>
          <w:tcPr>
            <w:tcW w:w="5192" w:type="dxa"/>
          </w:tcPr>
          <w:p w:rsidR="00B959C2" w:rsidRDefault="00B9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104-105</w:t>
            </w:r>
          </w:p>
          <w:p w:rsidR="00B959C2" w:rsidRDefault="00B9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письменно 1-2 задания рубрики «В классе и дома», практику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1,7 письменно (плакат в з.1 не нужно- просто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запиши в тетради).</w:t>
            </w:r>
          </w:p>
        </w:tc>
        <w:tc>
          <w:tcPr>
            <w:tcW w:w="2297" w:type="dxa"/>
          </w:tcPr>
          <w:p w:rsidR="00B959C2" w:rsidRDefault="00B95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Учебник стр. 104</w:t>
            </w:r>
          </w:p>
          <w:p w:rsidR="00B959C2" w:rsidRDefault="00B9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классе и дома» задание 3 – форму 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определите самостоятельно (страница в семейном альбоме,  статья в газету, презентация или что-то другое)</w:t>
            </w:r>
          </w:p>
          <w:p w:rsidR="00B959C2" w:rsidRDefault="00B9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гл. 3</w:t>
            </w:r>
          </w:p>
          <w:p w:rsidR="00B959C2" w:rsidRDefault="00B9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передадите после следующего урока.</w:t>
            </w:r>
          </w:p>
        </w:tc>
      </w:tr>
      <w:bookmarkEnd w:id="0"/>
      <w:tr w:rsidR="008B0A83" w:rsidTr="008B0A83">
        <w:tc>
          <w:tcPr>
            <w:tcW w:w="812" w:type="dxa"/>
          </w:tcPr>
          <w:p w:rsidR="008B0A83" w:rsidRDefault="008B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2" w:type="dxa"/>
          </w:tcPr>
          <w:p w:rsidR="008B0A83" w:rsidRDefault="008B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8B0A83" w:rsidRDefault="008B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04" w:type="dxa"/>
          </w:tcPr>
          <w:p w:rsidR="008B0A83" w:rsidRDefault="008B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B0A83" w:rsidRDefault="008B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125" w:type="dxa"/>
          </w:tcPr>
          <w:p w:rsidR="008B0A83" w:rsidRDefault="008B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десятичными дробями.</w:t>
            </w:r>
          </w:p>
        </w:tc>
        <w:tc>
          <w:tcPr>
            <w:tcW w:w="5192" w:type="dxa"/>
          </w:tcPr>
          <w:p w:rsidR="008B0A83" w:rsidRDefault="008B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B0A83" w:rsidRDefault="008B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3, стр. 70-71 решить №1;2;3.</w:t>
            </w:r>
          </w:p>
          <w:p w:rsidR="008B0A83" w:rsidRDefault="008B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B0A83" w:rsidRDefault="008B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B0A83" w:rsidRDefault="008B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71 решить №8.</w:t>
            </w:r>
          </w:p>
        </w:tc>
      </w:tr>
      <w:tr w:rsidR="00F64540" w:rsidTr="008B0A83">
        <w:tc>
          <w:tcPr>
            <w:tcW w:w="812" w:type="dxa"/>
          </w:tcPr>
          <w:p w:rsidR="00F64540" w:rsidRDefault="00F6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F64540" w:rsidRDefault="00F6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F64540" w:rsidRDefault="00F6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приготовленным материалом.</w:t>
            </w:r>
          </w:p>
        </w:tc>
        <w:tc>
          <w:tcPr>
            <w:tcW w:w="2004" w:type="dxa"/>
          </w:tcPr>
          <w:p w:rsidR="00F64540" w:rsidRDefault="00F64540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«Проект»</w:t>
            </w:r>
          </w:p>
          <w:p w:rsidR="00F64540" w:rsidRDefault="00F645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125" w:type="dxa"/>
          </w:tcPr>
          <w:p w:rsidR="00F64540" w:rsidRDefault="00F6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Наследники воинской славы</w:t>
            </w:r>
          </w:p>
        </w:tc>
        <w:tc>
          <w:tcPr>
            <w:tcW w:w="5192" w:type="dxa"/>
          </w:tcPr>
          <w:p w:rsidR="00F64540" w:rsidRDefault="00F6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 Повторить биографии односельчан «Наследников воинской славы».</w:t>
            </w:r>
          </w:p>
        </w:tc>
        <w:tc>
          <w:tcPr>
            <w:tcW w:w="2297" w:type="dxa"/>
          </w:tcPr>
          <w:p w:rsidR="00F64540" w:rsidRDefault="00F6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8B0A8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174C8D"/>
    <w:rsid w:val="001B2CD5"/>
    <w:rsid w:val="001B6351"/>
    <w:rsid w:val="00250295"/>
    <w:rsid w:val="00250CE5"/>
    <w:rsid w:val="002630AF"/>
    <w:rsid w:val="00530BC4"/>
    <w:rsid w:val="0055733E"/>
    <w:rsid w:val="006B00C5"/>
    <w:rsid w:val="0073197A"/>
    <w:rsid w:val="007E58E8"/>
    <w:rsid w:val="007E7210"/>
    <w:rsid w:val="008B0A83"/>
    <w:rsid w:val="008E42BF"/>
    <w:rsid w:val="00912842"/>
    <w:rsid w:val="0099351B"/>
    <w:rsid w:val="009C4AAE"/>
    <w:rsid w:val="009F07B7"/>
    <w:rsid w:val="00AD5139"/>
    <w:rsid w:val="00B959C2"/>
    <w:rsid w:val="00BC040E"/>
    <w:rsid w:val="00C05DC1"/>
    <w:rsid w:val="00C21AFC"/>
    <w:rsid w:val="00CF6490"/>
    <w:rsid w:val="00DB7907"/>
    <w:rsid w:val="00DD7E22"/>
    <w:rsid w:val="00DF0AB6"/>
    <w:rsid w:val="00E84FCC"/>
    <w:rsid w:val="00E93AB2"/>
    <w:rsid w:val="00ED3FF5"/>
    <w:rsid w:val="00F6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250CE5"/>
    <w:rPr>
      <w:color w:val="000080"/>
      <w:u w:val="single"/>
    </w:rPr>
  </w:style>
  <w:style w:type="character" w:customStyle="1" w:styleId="a4">
    <w:name w:val="Посещённая гиперссылка"/>
    <w:rsid w:val="00250CE5"/>
    <w:rPr>
      <w:color w:val="800000"/>
      <w:u w:val="single"/>
    </w:rPr>
  </w:style>
  <w:style w:type="character" w:styleId="a5">
    <w:name w:val="Hyperlink"/>
    <w:basedOn w:val="a0"/>
    <w:uiPriority w:val="99"/>
    <w:semiHidden/>
    <w:unhideWhenUsed/>
    <w:rsid w:val="00557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70/start/246482/" TargetMode="External"/><Relationship Id="rId5" Type="http://schemas.openxmlformats.org/officeDocument/2006/relationships/hyperlink" Target="https://resh.edu.ru/subject/lesson/7017/start/2581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23</cp:revision>
  <dcterms:created xsi:type="dcterms:W3CDTF">2020-04-03T12:23:00Z</dcterms:created>
  <dcterms:modified xsi:type="dcterms:W3CDTF">2020-04-17T18:08:00Z</dcterms:modified>
</cp:coreProperties>
</file>